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7ACBAD1" w14:textId="2D3B51DB" w:rsidR="00864126" w:rsidRPr="00580CE1" w:rsidRDefault="0065565E" w:rsidP="00864126">
      <w:r>
        <w:rPr>
          <w:noProof/>
        </w:rPr>
        <mc:AlternateContent>
          <mc:Choice Requires="wps">
            <w:drawing>
              <wp:anchor distT="0" distB="0" distL="114300" distR="114300" simplePos="0" relativeHeight="251665408" behindDoc="0" locked="0" layoutInCell="1" allowOverlap="1" wp14:anchorId="5E41B07D" wp14:editId="7DBA26A4">
                <wp:simplePos x="0" y="0"/>
                <wp:positionH relativeFrom="column">
                  <wp:posOffset>-28314</wp:posOffset>
                </wp:positionH>
                <wp:positionV relativeFrom="paragraph">
                  <wp:posOffset>-1118705</wp:posOffset>
                </wp:positionV>
                <wp:extent cx="4476860" cy="803910"/>
                <wp:effectExtent l="0" t="0" r="0" b="15240"/>
                <wp:wrapNone/>
                <wp:docPr id="117" name="Textfeld 117"/>
                <wp:cNvGraphicFramePr/>
                <a:graphic xmlns:a="http://schemas.openxmlformats.org/drawingml/2006/main">
                  <a:graphicData uri="http://schemas.microsoft.com/office/word/2010/wordprocessingShape">
                    <wps:wsp>
                      <wps:cNvSpPr txBox="1"/>
                      <wps:spPr>
                        <a:xfrm>
                          <a:off x="0" y="0"/>
                          <a:ext cx="4476860" cy="803910"/>
                        </a:xfrm>
                        <a:prstGeom prst="rect">
                          <a:avLst/>
                        </a:prstGeom>
                        <a:noFill/>
                        <a:ln w="6350">
                          <a:noFill/>
                        </a:ln>
                      </wps:spPr>
                      <wps:txbx>
                        <w:txbxContent>
                          <w:p w14:paraId="2A8BA357" w14:textId="2DCC8D73" w:rsidR="0065565E" w:rsidRPr="00B83A32" w:rsidRDefault="00AE73FA" w:rsidP="0065565E">
                            <w:pPr>
                              <w:rPr>
                                <w:color w:val="000000" w:themeColor="text1"/>
                                <w:lang w:val="en-US"/>
                              </w:rPr>
                            </w:pPr>
                            <w:r w:rsidRPr="00B83A32">
                              <w:rPr>
                                <w:lang w:val="en-US"/>
                              </w:rPr>
                              <w:t>Ansprechpartner</w:t>
                            </w:r>
                            <w:r w:rsidR="004F0131">
                              <w:rPr>
                                <w:lang w:val="en-US"/>
                              </w:rPr>
                              <w:t>in</w:t>
                            </w:r>
                            <w:r w:rsidRPr="00B83A32">
                              <w:rPr>
                                <w:lang w:val="en-US"/>
                              </w:rPr>
                              <w:t xml:space="preserve"> Presse </w:t>
                            </w:r>
                            <w:r w:rsidRPr="00B83A32">
                              <w:rPr>
                                <w:lang w:val="en-US"/>
                              </w:rPr>
                              <w:br/>
                            </w:r>
                            <w:r w:rsidR="004F0131">
                              <w:rPr>
                                <w:lang w:val="en-US"/>
                              </w:rPr>
                              <w:t>Nadine Choudiakis</w:t>
                            </w:r>
                            <w:r w:rsidR="0065565E" w:rsidRPr="00B83A32">
                              <w:rPr>
                                <w:lang w:val="en-US"/>
                              </w:rPr>
                              <w:t xml:space="preserve"> (</w:t>
                            </w:r>
                            <w:r w:rsidR="0065565E" w:rsidRPr="00B83A32">
                              <w:rPr>
                                <w:color w:val="000000" w:themeColor="text1"/>
                                <w:lang w:val="en-US"/>
                              </w:rPr>
                              <w:t>Marketing)</w:t>
                            </w:r>
                          </w:p>
                          <w:p w14:paraId="4A060B02" w14:textId="31309110" w:rsidR="0065565E" w:rsidRPr="00BC4260" w:rsidRDefault="0065565E" w:rsidP="0065565E">
                            <w:pPr>
                              <w:rPr>
                                <w:color w:val="000000" w:themeColor="text1"/>
                                <w:lang w:val="en-US"/>
                              </w:rPr>
                            </w:pPr>
                            <w:r w:rsidRPr="00BC4260">
                              <w:rPr>
                                <w:color w:val="000000" w:themeColor="text1"/>
                                <w:lang w:val="en-US"/>
                              </w:rPr>
                              <w:t xml:space="preserve">Tel.: </w:t>
                            </w:r>
                            <w:r w:rsidRPr="00BC4260">
                              <w:rPr>
                                <w:color w:val="000000" w:themeColor="text1"/>
                                <w:lang w:val="en-US"/>
                              </w:rPr>
                              <w:tab/>
                            </w:r>
                            <w:r w:rsidR="00DF2091" w:rsidRPr="00BC4260">
                              <w:rPr>
                                <w:color w:val="000000" w:themeColor="text1"/>
                                <w:lang w:val="en-US"/>
                              </w:rPr>
                              <w:t>+49 5141 50-269</w:t>
                            </w:r>
                          </w:p>
                          <w:p w14:paraId="64E133BA" w14:textId="3F732760" w:rsidR="00AE73FA" w:rsidRPr="002035DD" w:rsidRDefault="009F2267" w:rsidP="0065565E">
                            <w:pPr>
                              <w:rPr>
                                <w:lang w:val="en-US"/>
                              </w:rPr>
                            </w:pPr>
                            <w:r w:rsidRPr="00BC4260">
                              <w:rPr>
                                <w:color w:val="000000" w:themeColor="text1"/>
                                <w:lang w:val="en-US"/>
                              </w:rPr>
                              <w:t>E-M</w:t>
                            </w:r>
                            <w:r w:rsidR="0065565E" w:rsidRPr="00BC4260">
                              <w:rPr>
                                <w:color w:val="000000" w:themeColor="text1"/>
                                <w:lang w:val="en-US"/>
                              </w:rPr>
                              <w:t xml:space="preserve">ail: </w:t>
                            </w:r>
                            <w:r w:rsidR="0065565E" w:rsidRPr="00BC4260">
                              <w:rPr>
                                <w:color w:val="000000" w:themeColor="text1"/>
                                <w:lang w:val="en-US"/>
                              </w:rPr>
                              <w:tab/>
                            </w:r>
                            <w:r w:rsidRPr="00BC4260">
                              <w:rPr>
                                <w:color w:val="000000" w:themeColor="text1"/>
                                <w:lang w:val="en-US"/>
                              </w:rPr>
                              <w:t>n</w:t>
                            </w:r>
                            <w:r w:rsidR="004F0131" w:rsidRPr="00BC4260">
                              <w:rPr>
                                <w:color w:val="000000" w:themeColor="text1"/>
                                <w:lang w:val="en-US"/>
                              </w:rPr>
                              <w:t>adine.choudiakis</w:t>
                            </w:r>
                            <w:r w:rsidR="0065565E" w:rsidRPr="00BC4260">
                              <w:rPr>
                                <w:color w:val="000000" w:themeColor="text1"/>
                                <w:lang w:val="en-US"/>
                              </w:rPr>
                              <w:t>@heinze.de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type w14:anchorId="5E41B07D" id="_x0000_t202" coordsize="21600,21600" o:spt="202" path="m,l,21600r21600,l21600,xe">
                <v:stroke joinstyle="miter"/>
                <v:path gradientshapeok="t" o:connecttype="rect"/>
              </v:shapetype>
              <v:shape id="Textfeld 117" o:spid="_x0000_s1026" type="#_x0000_t202" style="position:absolute;margin-left:-2.25pt;margin-top:-88.1pt;width:352.5pt;height:63.3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" filled="f" stroked="f" strokeweight=".5pt">
                <v:textbox inset="0,0,0,0">
                  <w:txbxContent>
                    <w:p w14:paraId="2A8BA357" w14:textId="2DCC8D73" w:rsidR="0065565E" w:rsidRPr="00B83A32" w:rsidRDefault="00AE73FA" w:rsidP="0065565E">
                      <w:pPr>
                        <w:rPr>
                          <w:color w:val="000000" w:themeColor="text1"/>
                          <w:lang w:val="en-US"/>
                        </w:rPr>
                      </w:pPr>
                      <w:proofErr w:type="spellStart"/>
                      <w:r w:rsidRPr="00B83A32">
                        <w:rPr>
                          <w:lang w:val="en-US"/>
                        </w:rPr>
                        <w:t>Ansprechpartner</w:t>
                      </w:r>
                      <w:r w:rsidR="004F0131">
                        <w:rPr>
                          <w:lang w:val="en-US"/>
                        </w:rPr>
                        <w:t>in</w:t>
                      </w:r>
                      <w:proofErr w:type="spellEnd"/>
                      <w:r w:rsidRPr="00B83A32">
                        <w:rPr>
                          <w:lang w:val="en-US"/>
                        </w:rPr>
                        <w:t xml:space="preserve"> Presse </w:t>
                      </w:r>
                      <w:r w:rsidRPr="00B83A32">
                        <w:rPr>
                          <w:lang w:val="en-US"/>
                        </w:rPr>
                        <w:br/>
                      </w:r>
                      <w:r w:rsidR="004F0131">
                        <w:rPr>
                          <w:lang w:val="en-US"/>
                        </w:rPr>
                        <w:t xml:space="preserve">Nadine </w:t>
                      </w:r>
                      <w:proofErr w:type="spellStart"/>
                      <w:r w:rsidR="004F0131">
                        <w:rPr>
                          <w:lang w:val="en-US"/>
                        </w:rPr>
                        <w:t>Choudiakis</w:t>
                      </w:r>
                      <w:proofErr w:type="spellEnd"/>
                      <w:r w:rsidR="0065565E" w:rsidRPr="00B83A32">
                        <w:rPr>
                          <w:lang w:val="en-US"/>
                        </w:rPr>
                        <w:t xml:space="preserve"> (</w:t>
                      </w:r>
                      <w:r w:rsidR="0065565E" w:rsidRPr="00B83A32">
                        <w:rPr>
                          <w:color w:val="000000" w:themeColor="text1"/>
                          <w:lang w:val="en-US"/>
                        </w:rPr>
                        <w:t>Marketing)</w:t>
                      </w:r>
                    </w:p>
                    <w:p w14:paraId="4A060B02" w14:textId="31309110" w:rsidR="0065565E" w:rsidRPr="00BC4260" w:rsidRDefault="0065565E" w:rsidP="0065565E">
                      <w:pPr>
                        <w:rPr>
                          <w:color w:val="000000" w:themeColor="text1"/>
                          <w:lang w:val="en-US"/>
                        </w:rPr>
                      </w:pPr>
                      <w:r w:rsidRPr="00BC4260">
                        <w:rPr>
                          <w:color w:val="000000" w:themeColor="text1"/>
                          <w:lang w:val="en-US"/>
                        </w:rPr>
                        <w:t xml:space="preserve">Tel.: </w:t>
                      </w:r>
                      <w:r w:rsidRPr="00BC4260">
                        <w:rPr>
                          <w:color w:val="000000" w:themeColor="text1"/>
                          <w:lang w:val="en-US"/>
                        </w:rPr>
                        <w:tab/>
                      </w:r>
                      <w:r w:rsidR="00DF2091" w:rsidRPr="00BC4260">
                        <w:rPr>
                          <w:color w:val="000000" w:themeColor="text1"/>
                          <w:lang w:val="en-US"/>
                        </w:rPr>
                        <w:t>+49 5141 50-269</w:t>
                      </w:r>
                    </w:p>
                    <w:p w14:paraId="64E133BA" w14:textId="3F732760" w:rsidR="00AE73FA" w:rsidRPr="002035DD" w:rsidRDefault="009F2267" w:rsidP="0065565E">
                      <w:pPr>
                        <w:rPr>
                          <w:lang w:val="en-US"/>
                        </w:rPr>
                      </w:pPr>
                      <w:r w:rsidRPr="00BC4260">
                        <w:rPr>
                          <w:color w:val="000000" w:themeColor="text1"/>
                          <w:lang w:val="en-US"/>
                        </w:rPr>
                        <w:t>E-M</w:t>
                      </w:r>
                      <w:r w:rsidR="0065565E" w:rsidRPr="00BC4260">
                        <w:rPr>
                          <w:color w:val="000000" w:themeColor="text1"/>
                          <w:lang w:val="en-US"/>
                        </w:rPr>
                        <w:t xml:space="preserve">ail: </w:t>
                      </w:r>
                      <w:r w:rsidR="0065565E" w:rsidRPr="00BC4260">
                        <w:rPr>
                          <w:color w:val="000000" w:themeColor="text1"/>
                          <w:lang w:val="en-US"/>
                        </w:rPr>
                        <w:tab/>
                      </w:r>
                      <w:r w:rsidRPr="00BC4260">
                        <w:rPr>
                          <w:color w:val="000000" w:themeColor="text1"/>
                          <w:lang w:val="en-US"/>
                        </w:rPr>
                        <w:t>n</w:t>
                      </w:r>
                      <w:r w:rsidR="004F0131" w:rsidRPr="00BC4260">
                        <w:rPr>
                          <w:color w:val="000000" w:themeColor="text1"/>
                          <w:lang w:val="en-US"/>
                        </w:rPr>
                        <w:t>adine.choudiakis</w:t>
                      </w:r>
                      <w:r w:rsidR="0065565E" w:rsidRPr="00BC4260">
                        <w:rPr>
                          <w:color w:val="000000" w:themeColor="text1"/>
                          <w:lang w:val="en-US"/>
                        </w:rPr>
                        <w:t>@heinze.de</w:t>
                      </w:r>
                    </w:p>
                  </w:txbxContent>
                </v:textbox>
              </v:shape>
            </w:pict>
          </mc:Fallback>
        </mc:AlternateContent>
      </w:r>
      <w:r w:rsidR="00E02F91">
        <w:rPr>
          <w:noProof/>
          <w:color w:val="000000" w:themeColor="text1"/>
        </w:rPr>
        <mc:AlternateContent>
          <mc:Choice Requires="wps">
            <w:drawing>
              <wp:anchor distT="0" distB="0" distL="114300" distR="114300" simplePos="0" relativeHeight="251666432" behindDoc="0" locked="0" layoutInCell="1" allowOverlap="1" wp14:anchorId="75FA1C60" wp14:editId="171F9034">
                <wp:simplePos x="0" y="0"/>
                <wp:positionH relativeFrom="column">
                  <wp:posOffset>-24130</wp:posOffset>
                </wp:positionH>
                <wp:positionV relativeFrom="paragraph">
                  <wp:posOffset>-90170</wp:posOffset>
                </wp:positionV>
                <wp:extent cx="2771775" cy="285750"/>
                <wp:effectExtent l="0" t="0" r="9525" b="0"/>
                <wp:wrapNone/>
                <wp:docPr id="2" name="Textfeld 2"/>
                <wp:cNvGraphicFramePr/>
                <a:graphic xmlns:a="http://schemas.openxmlformats.org/drawingml/2006/main">
                  <a:graphicData uri="http://schemas.microsoft.com/office/word/2010/wordprocessingShape">
                    <wps:wsp>
                      <wps:cNvSpPr txBox="1"/>
                      <wps:spPr>
                        <a:xfrm>
                          <a:off x="0" y="0"/>
                          <a:ext cx="2771775" cy="285750"/>
                        </a:xfrm>
                        <a:prstGeom prst="rect">
                          <a:avLst/>
                        </a:prstGeom>
                        <a:noFill/>
                        <a:ln w="6350">
                          <a:noFill/>
                        </a:ln>
                      </wps:spPr>
                      <wps:txbx>
                        <w:txbxContent>
                          <w:p w14:paraId="0982460F" w14:textId="77777777" w:rsidR="00E02F91" w:rsidRPr="00864126" w:rsidRDefault="00E02F91" w:rsidP="00E02F91">
                            <w:pPr>
                              <w:pStyle w:val="Betreff"/>
                              <w:rPr>
                                <w:sz w:val="28"/>
                                <w:szCs w:val="28"/>
                              </w:rPr>
                            </w:pPr>
                            <w:r w:rsidRPr="00864126">
                              <w:rPr>
                                <w:sz w:val="28"/>
                                <w:szCs w:val="28"/>
                              </w:rPr>
                              <w:t>Presseinformation</w:t>
                            </w:r>
                          </w:p>
                          <w:p w14:paraId="65C675C1" w14:textId="77777777" w:rsidR="00E02F91" w:rsidRDefault="00E02F91"/>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 w14:anchorId="75FA1C60" id="Textfeld 2" o:spid="_x0000_s1027" type="#_x0000_t202" style="position:absolute;margin-left:-1.9pt;margin-top:-7.1pt;width:218.25pt;height:22.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" filled="f" stroked="f" strokeweight=".5pt">
                <v:textbox inset="0,0,0,0">
                  <w:txbxContent>
                    <w:p w14:paraId="0982460F" w14:textId="77777777" w:rsidR="00E02F91" w:rsidRPr="00864126" w:rsidRDefault="00E02F91" w:rsidP="00E02F91">
                      <w:pPr>
                        <w:pStyle w:val="Betreff"/>
                        <w:rPr>
                          <w:sz w:val="28"/>
                          <w:szCs w:val="28"/>
                        </w:rPr>
                      </w:pPr>
                      <w:r w:rsidRPr="00864126">
                        <w:rPr>
                          <w:sz w:val="28"/>
                          <w:szCs w:val="28"/>
                        </w:rPr>
                        <w:t>Presseinformation</w:t>
                      </w:r>
                    </w:p>
                    <w:p w14:paraId="65C675C1" w14:textId="77777777" w:rsidR="00E02F91" w:rsidRDefault="00E02F91"/>
                  </w:txbxContent>
                </v:textbox>
              </v:shape>
            </w:pict>
          </mc:Fallback>
        </mc:AlternateContent>
      </w:r>
      <w:r w:rsidR="00AE73FA">
        <w:rPr>
          <w:noProof/>
        </w:rPr>
        <mc:AlternateContent>
          <mc:Choice Requires="wps">
            <w:drawing>
              <wp:anchor distT="0" distB="0" distL="114300" distR="114300" simplePos="0" relativeHeight="251662336" behindDoc="0" locked="0" layoutInCell="1" allowOverlap="1" wp14:anchorId="30EBE226" wp14:editId="644F9BAD">
                <wp:simplePos x="0" y="0"/>
                <wp:positionH relativeFrom="page">
                  <wp:posOffset>6190393</wp:posOffset>
                </wp:positionH>
                <wp:positionV relativeFrom="margin">
                  <wp:posOffset>-50165</wp:posOffset>
                </wp:positionV>
                <wp:extent cx="1016635" cy="1277620"/>
                <wp:effectExtent l="0" t="0" r="12065" b="17780"/>
                <wp:wrapNone/>
                <wp:docPr id="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6635" cy="1277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6F9D8F" w14:textId="76F06B2B" w:rsidR="00806432" w:rsidRPr="002018B1" w:rsidRDefault="001F0B9B" w:rsidP="00806432">
                            <w:pPr>
                              <w:spacing w:line="200" w:lineRule="exact"/>
                              <w:rPr>
                                <w:color w:val="000000" w:themeColor="text1"/>
                              </w:rPr>
                            </w:pPr>
                            <w:r>
                              <w:rPr>
                                <w:color w:val="000000" w:themeColor="text1"/>
                              </w:rPr>
                              <w:t>07</w:t>
                            </w:r>
                            <w:r w:rsidR="00EB0FFF">
                              <w:rPr>
                                <w:color w:val="000000" w:themeColor="text1"/>
                              </w:rPr>
                              <w:t>.</w:t>
                            </w:r>
                            <w:r w:rsidR="00B50C65">
                              <w:rPr>
                                <w:color w:val="000000" w:themeColor="text1"/>
                              </w:rPr>
                              <w:t>11</w:t>
                            </w:r>
                            <w:r w:rsidR="00647E3D">
                              <w:rPr>
                                <w:color w:val="000000" w:themeColor="text1"/>
                              </w:rPr>
                              <w:t>.202</w:t>
                            </w:r>
                            <w:r w:rsidR="00B50C65">
                              <w:rPr>
                                <w:color w:val="000000" w:themeColor="text1"/>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0EBE226" id="_x0000_t202" coordsize="21600,21600" o:spt="202" path="m,l,21600r21600,l21600,xe">
                <v:stroke joinstyle="miter"/>
                <v:path gradientshapeok="t" o:connecttype="rect"/>
              </v:shapetype>
              <v:shape id="Text Box 5" o:spid="_x0000_s1028" type="#_x0000_t202" style="position:absolute;margin-left:487.45pt;margin-top:-3.95pt;width:80.05pt;height:100.6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" filled="f" stroked="f">
                <v:textbox inset="0,0,0,0">
                  <w:txbxContent>
                    <w:p w14:paraId="666F9D8F" w14:textId="76F06B2B" w:rsidR="00806432" w:rsidRPr="002018B1" w:rsidRDefault="001F0B9B" w:rsidP="00806432">
                      <w:pPr>
                        <w:spacing w:line="200" w:lineRule="exact"/>
                        <w:rPr>
                          <w:color w:val="000000" w:themeColor="text1"/>
                        </w:rPr>
                      </w:pPr>
                      <w:r>
                        <w:rPr>
                          <w:color w:val="000000" w:themeColor="text1"/>
                        </w:rPr>
                        <w:t>07</w:t>
                      </w:r>
                      <w:r w:rsidR="00EB0FFF">
                        <w:rPr>
                          <w:color w:val="000000" w:themeColor="text1"/>
                        </w:rPr>
                        <w:t>.</w:t>
                      </w:r>
                      <w:r w:rsidR="00B50C65">
                        <w:rPr>
                          <w:color w:val="000000" w:themeColor="text1"/>
                        </w:rPr>
                        <w:t>11</w:t>
                      </w:r>
                      <w:r w:rsidR="00647E3D">
                        <w:rPr>
                          <w:color w:val="000000" w:themeColor="text1"/>
                        </w:rPr>
                        <w:t>.202</w:t>
                      </w:r>
                      <w:r w:rsidR="00B50C65">
                        <w:rPr>
                          <w:color w:val="000000" w:themeColor="text1"/>
                        </w:rPr>
                        <w:t>4</w:t>
                      </w:r>
                    </w:p>
                  </w:txbxContent>
                </v:textbox>
                <w10:wrap anchorx="page" anchory="margin"/>
              </v:shape>
            </w:pict>
          </mc:Fallback>
        </mc:AlternateContent>
      </w:r>
      <w:bookmarkStart w:id="0" w:name="Anrede"/>
      <w:bookmarkEnd w:id="0"/>
    </w:p>
    <w:p w14:paraId="588792FB" w14:textId="4001E933" w:rsidR="00864126" w:rsidRPr="00F21EE9" w:rsidRDefault="00864126" w:rsidP="00F21EE9">
      <w:pPr>
        <w:pStyle w:val="Marginalspalterechts"/>
        <w:spacing w:before="0" w:line="240" w:lineRule="auto"/>
        <w:rPr>
          <w:color w:val="000000" w:themeColor="text1"/>
          <w:spacing w:val="0"/>
          <w:sz w:val="20"/>
        </w:rPr>
      </w:pPr>
    </w:p>
    <w:p w14:paraId="641E83B8" w14:textId="692221E6" w:rsidR="00F21EE9" w:rsidRPr="00F21EE9" w:rsidRDefault="00F21EE9" w:rsidP="00EB601D"/>
    <w:p w14:paraId="7CBA5850" w14:textId="5B71ECCC" w:rsidR="0098068A" w:rsidRDefault="0098068A" w:rsidP="008B77F4">
      <w:pPr>
        <w:pStyle w:val="Default"/>
        <w:spacing w:line="360" w:lineRule="auto"/>
        <w:rPr>
          <w:rFonts w:ascii="IBM Plex Sans" w:hAnsi="IBM Plex Sans"/>
          <w:b/>
          <w:bCs/>
          <w:sz w:val="32"/>
          <w:szCs w:val="32"/>
        </w:rPr>
      </w:pPr>
      <w:r w:rsidRPr="0098068A">
        <w:rPr>
          <w:rFonts w:ascii="IBM Plex Sans" w:hAnsi="IBM Plex Sans"/>
          <w:b/>
          <w:bCs/>
          <w:sz w:val="32"/>
          <w:szCs w:val="32"/>
        </w:rPr>
        <w:t>Déjà-vu mit Zukunftsperspektive</w:t>
      </w:r>
      <w:r w:rsidR="002E2B1F" w:rsidRPr="002E2B1F">
        <w:rPr>
          <w:rFonts w:ascii="IBM Plex Sans" w:hAnsi="IBM Plex Sans"/>
          <w:b/>
          <w:bCs/>
          <w:sz w:val="32"/>
          <w:szCs w:val="32"/>
        </w:rPr>
        <w:t xml:space="preserve"> </w:t>
      </w:r>
      <w:r w:rsidR="002E2B1F" w:rsidRPr="0098068A">
        <w:rPr>
          <w:rFonts w:ascii="IBM Plex Sans" w:hAnsi="IBM Plex Sans"/>
          <w:b/>
          <w:bCs/>
          <w:sz w:val="32"/>
          <w:szCs w:val="32"/>
        </w:rPr>
        <w:t xml:space="preserve">– </w:t>
      </w:r>
      <w:r w:rsidR="002E2B1F">
        <w:rPr>
          <w:rFonts w:ascii="IBM Plex Sans" w:hAnsi="IBM Plex Sans"/>
          <w:b/>
          <w:bCs/>
          <w:sz w:val="32"/>
          <w:szCs w:val="32"/>
        </w:rPr>
        <w:br/>
        <w:t xml:space="preserve">Heinze </w:t>
      </w:r>
      <w:proofErr w:type="spellStart"/>
      <w:r w:rsidR="002E2B1F" w:rsidRPr="0098068A">
        <w:rPr>
          <w:rFonts w:ascii="IBM Plex Sans" w:hAnsi="IBM Plex Sans"/>
          <w:b/>
          <w:bCs/>
          <w:sz w:val="32"/>
          <w:szCs w:val="32"/>
        </w:rPr>
        <w:t>BaukonjunkturMeeting</w:t>
      </w:r>
      <w:proofErr w:type="spellEnd"/>
      <w:r w:rsidR="002E2B1F" w:rsidRPr="0098068A">
        <w:rPr>
          <w:rFonts w:ascii="IBM Plex Sans" w:hAnsi="IBM Plex Sans"/>
          <w:b/>
          <w:bCs/>
          <w:sz w:val="32"/>
          <w:szCs w:val="32"/>
        </w:rPr>
        <w:t xml:space="preserve"> 2024</w:t>
      </w:r>
    </w:p>
    <w:p w14:paraId="5F0A97FB" w14:textId="20CDECFB" w:rsidR="006D5B2B" w:rsidRDefault="0098068A" w:rsidP="006D5B2B">
      <w:pPr>
        <w:pStyle w:val="Default"/>
        <w:spacing w:line="360" w:lineRule="auto"/>
        <w:rPr>
          <w:rFonts w:ascii="Calibri" w:hAnsi="Calibri" w:cs="Calibri"/>
          <w:noProof/>
          <w:color w:val="1F497D"/>
        </w:rPr>
      </w:pPr>
      <w:r w:rsidRPr="0098068A">
        <w:rPr>
          <w:rFonts w:ascii="IBM Plex Sans" w:hAnsi="IBM Plex Sans"/>
          <w:b/>
          <w:bCs/>
          <w:sz w:val="22"/>
          <w:szCs w:val="22"/>
        </w:rPr>
        <w:t>Branchenspezialist Heinze präsentiert für das noch laufende Jahr ernüchternde Konjunkturdaten im Baugewerbe. Nach Prognose der Marktforscher muss sich insbesondere der Wohnungsbau nach zuvor starken Rückgängen damit begnügen, die vorläufige Talsohle erreicht zu haben.</w:t>
      </w:r>
    </w:p>
    <w:p w14:paraId="17091F65" w14:textId="426B87FE" w:rsidR="00F30AEA" w:rsidRDefault="00F0484F" w:rsidP="006D5B2B">
      <w:pPr>
        <w:pStyle w:val="Default"/>
        <w:spacing w:line="360" w:lineRule="auto"/>
        <w:rPr>
          <w:rFonts w:ascii="IBM Plex Sans" w:hAnsi="IBM Plex Sans"/>
          <w:sz w:val="22"/>
          <w:szCs w:val="22"/>
        </w:rPr>
      </w:pPr>
      <w:r>
        <w:rPr>
          <w:rFonts w:ascii="IBM Plex Sans" w:hAnsi="IBM Plex Sans"/>
          <w:noProof/>
          <w:sz w:val="22"/>
          <w:szCs w:val="22"/>
        </w:rPr>
        <w:drawing>
          <wp:inline distT="0" distB="0" distL="0" distR="0" wp14:anchorId="324CF4F7" wp14:editId="19929BA4">
            <wp:extent cx="3573867" cy="2956560"/>
            <wp:effectExtent l="0" t="0" r="762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heinze_eigenheimbau_bkm_2024.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587813" cy="2968097"/>
                    </a:xfrm>
                    <a:prstGeom prst="rect">
                      <a:avLst/>
                    </a:prstGeom>
                  </pic:spPr>
                </pic:pic>
              </a:graphicData>
            </a:graphic>
          </wp:inline>
        </w:drawing>
      </w:r>
    </w:p>
    <w:p w14:paraId="012BEDA9" w14:textId="3CFCF2C2" w:rsidR="007611CC" w:rsidRDefault="00C57226" w:rsidP="007611CC">
      <w:pPr>
        <w:pStyle w:val="Default"/>
        <w:rPr>
          <w:rFonts w:ascii="IBM Plex Sans" w:hAnsi="IBM Plex Sans"/>
          <w:sz w:val="22"/>
          <w:szCs w:val="22"/>
        </w:rPr>
      </w:pPr>
      <w:r>
        <w:rPr>
          <w:i/>
          <w:iCs/>
          <w:sz w:val="18"/>
          <w:szCs w:val="18"/>
        </w:rPr>
        <w:t>Abbildung</w:t>
      </w:r>
      <w:r w:rsidR="007611CC">
        <w:rPr>
          <w:i/>
          <w:iCs/>
          <w:sz w:val="18"/>
          <w:szCs w:val="18"/>
        </w:rPr>
        <w:t>: Heinze GmbH</w:t>
      </w:r>
    </w:p>
    <w:p w14:paraId="47EFCC1E" w14:textId="46B9C014" w:rsidR="002725CC" w:rsidRPr="00E02CEA" w:rsidRDefault="002725CC" w:rsidP="00D20D0F">
      <w:pPr>
        <w:pStyle w:val="Default"/>
        <w:spacing w:line="360" w:lineRule="auto"/>
        <w:rPr>
          <w:rFonts w:ascii="IBM Plex Sans" w:hAnsi="IBM Plex Sans"/>
          <w:sz w:val="22"/>
          <w:szCs w:val="22"/>
        </w:rPr>
      </w:pPr>
    </w:p>
    <w:p w14:paraId="3D88CA74" w14:textId="094B80C4" w:rsidR="00A6246D" w:rsidRDefault="0014519B" w:rsidP="00D20D0F">
      <w:pPr>
        <w:pStyle w:val="Default"/>
        <w:spacing w:line="360" w:lineRule="auto"/>
        <w:rPr>
          <w:rFonts w:ascii="IBM Plex Sans" w:hAnsi="IBM Plex Sans"/>
          <w:sz w:val="22"/>
          <w:szCs w:val="22"/>
        </w:rPr>
      </w:pPr>
      <w:r w:rsidRPr="0014519B">
        <w:rPr>
          <w:rFonts w:ascii="IBM Plex Sans" w:hAnsi="IBM Plex Sans"/>
          <w:sz w:val="22"/>
          <w:szCs w:val="22"/>
        </w:rPr>
        <w:t>Mit Informationen zur Lage im Wohn- und Nichtwohnbau liefert die Heinze Marktforschung eine Grundl</w:t>
      </w:r>
      <w:r w:rsidR="002E17D2">
        <w:rPr>
          <w:rFonts w:ascii="IBM Plex Sans" w:hAnsi="IBM Plex Sans"/>
          <w:sz w:val="22"/>
          <w:szCs w:val="22"/>
        </w:rPr>
        <w:t>age zur Beurteilung des Status q</w:t>
      </w:r>
      <w:r w:rsidRPr="0014519B">
        <w:rPr>
          <w:rFonts w:ascii="IBM Plex Sans" w:hAnsi="IBM Plex Sans"/>
          <w:sz w:val="22"/>
          <w:szCs w:val="22"/>
        </w:rPr>
        <w:t xml:space="preserve">uo und der wirtschaftlichen Entwicklung des Baugewerbes. Der Spezialist für Fachinformationen präsentierte im September an zwei Veranstaltungsterminen anhand statistischer Daten sowie Umfragen zur Stimmungslage der Bauindustrie ein detailliertes Bild der Baukonjunktur. Im Fazit belegt das </w:t>
      </w:r>
      <w:proofErr w:type="spellStart"/>
      <w:r w:rsidRPr="0014519B">
        <w:rPr>
          <w:rFonts w:ascii="IBM Plex Sans" w:hAnsi="IBM Plex Sans"/>
          <w:sz w:val="22"/>
          <w:szCs w:val="22"/>
        </w:rPr>
        <w:t>BaukonjunkturMeeting</w:t>
      </w:r>
      <w:proofErr w:type="spellEnd"/>
      <w:r w:rsidRPr="0014519B">
        <w:rPr>
          <w:rFonts w:ascii="IBM Plex Sans" w:hAnsi="IBM Plex Sans"/>
          <w:sz w:val="22"/>
          <w:szCs w:val="22"/>
        </w:rPr>
        <w:t xml:space="preserve"> 2024 in weiten Teilen die Fortsetzung des Negativtrends, wobei die Prognosen im Nichtwohnbau besser aussehen als im Wohnbau.</w:t>
      </w:r>
    </w:p>
    <w:p w14:paraId="577C7363" w14:textId="4D1D0AFE" w:rsidR="0014519B" w:rsidRDefault="0014519B" w:rsidP="0014519B">
      <w:pPr>
        <w:pStyle w:val="Default"/>
        <w:spacing w:line="360" w:lineRule="auto"/>
        <w:rPr>
          <w:rFonts w:ascii="IBM Plex Sans" w:hAnsi="IBM Plex Sans"/>
          <w:sz w:val="22"/>
          <w:szCs w:val="22"/>
        </w:rPr>
      </w:pPr>
      <w:r w:rsidRPr="0014519B">
        <w:rPr>
          <w:rFonts w:ascii="IBM Plex Sans" w:hAnsi="IBM Plex Sans"/>
          <w:b/>
          <w:bCs/>
          <w:sz w:val="22"/>
          <w:szCs w:val="22"/>
        </w:rPr>
        <w:lastRenderedPageBreak/>
        <w:t xml:space="preserve">Zwischen Talfahrt und Stagnation: Getrenntes Bild in Wohnungs- und Nichtwohnungsbau </w:t>
      </w:r>
      <w:r>
        <w:rPr>
          <w:rFonts w:ascii="IBM Plex Sans" w:hAnsi="IBM Plex Sans"/>
          <w:b/>
          <w:bCs/>
          <w:sz w:val="22"/>
          <w:szCs w:val="22"/>
        </w:rPr>
        <w:br/>
      </w:r>
      <w:r w:rsidRPr="0014519B">
        <w:rPr>
          <w:rFonts w:ascii="IBM Plex Sans" w:hAnsi="IBM Plex Sans"/>
          <w:sz w:val="22"/>
          <w:szCs w:val="22"/>
        </w:rPr>
        <w:t xml:space="preserve">Den im Rahmen des </w:t>
      </w:r>
      <w:proofErr w:type="spellStart"/>
      <w:r w:rsidRPr="0014519B">
        <w:rPr>
          <w:rFonts w:ascii="IBM Plex Sans" w:hAnsi="IBM Plex Sans"/>
          <w:sz w:val="22"/>
          <w:szCs w:val="22"/>
        </w:rPr>
        <w:t>BaukonjunkturMeetings</w:t>
      </w:r>
      <w:proofErr w:type="spellEnd"/>
      <w:r w:rsidRPr="0014519B">
        <w:rPr>
          <w:rFonts w:ascii="IBM Plex Sans" w:hAnsi="IBM Plex Sans"/>
          <w:sz w:val="22"/>
          <w:szCs w:val="22"/>
        </w:rPr>
        <w:t xml:space="preserve"> vorgelegten Daten zufolge ist es auch im Jahr 2024 vor dem Hintergrund hoher Bauzinsen in Kombination mit den weiter hohen Material- und Arbeitskosten nicht gelungen, den Wohnungsbau wiederzubeleben. Die Genehmigungszahlen im Eigenheimbau sind im Gegenteil weiter gesunken, erreichen nach Ansicht der Experten aber ihren Tiefpunkt, der eine grundlegende Trendwende ermöglicht.</w:t>
      </w:r>
      <w:r>
        <w:rPr>
          <w:rFonts w:ascii="IBM Plex Sans" w:hAnsi="IBM Plex Sans"/>
          <w:sz w:val="22"/>
          <w:szCs w:val="22"/>
        </w:rPr>
        <w:br/>
      </w:r>
      <w:r w:rsidR="001D37A1">
        <w:rPr>
          <w:rFonts w:ascii="IBM Plex Sans" w:hAnsi="IBM Plex Sans"/>
          <w:noProof/>
          <w:sz w:val="22"/>
          <w:szCs w:val="22"/>
        </w:rPr>
        <w:drawing>
          <wp:inline distT="0" distB="0" distL="0" distR="0" wp14:anchorId="3576A7B1" wp14:editId="20C02F03">
            <wp:extent cx="5466136" cy="3558540"/>
            <wp:effectExtent l="0" t="0" r="1270" b="381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heinze_baukosten_bkm_2024.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468788" cy="3560267"/>
                    </a:xfrm>
                    <a:prstGeom prst="rect">
                      <a:avLst/>
                    </a:prstGeom>
                  </pic:spPr>
                </pic:pic>
              </a:graphicData>
            </a:graphic>
          </wp:inline>
        </w:drawing>
      </w:r>
    </w:p>
    <w:p w14:paraId="0A8743E4" w14:textId="77777777" w:rsidR="00C57226" w:rsidRDefault="00C57226" w:rsidP="00C57226">
      <w:pPr>
        <w:pStyle w:val="Default"/>
        <w:rPr>
          <w:rFonts w:ascii="IBM Plex Sans" w:hAnsi="IBM Plex Sans"/>
          <w:sz w:val="22"/>
          <w:szCs w:val="22"/>
        </w:rPr>
      </w:pPr>
      <w:r>
        <w:rPr>
          <w:i/>
          <w:iCs/>
          <w:sz w:val="18"/>
          <w:szCs w:val="18"/>
        </w:rPr>
        <w:t>Abbildung: Heinze GmbH</w:t>
      </w:r>
    </w:p>
    <w:p w14:paraId="7B99E1D8" w14:textId="77777777" w:rsidR="001D37A1" w:rsidRPr="0014519B" w:rsidRDefault="001D37A1" w:rsidP="0014519B">
      <w:pPr>
        <w:pStyle w:val="Default"/>
        <w:spacing w:line="360" w:lineRule="auto"/>
        <w:rPr>
          <w:rFonts w:ascii="IBM Plex Sans" w:hAnsi="IBM Plex Sans"/>
          <w:sz w:val="22"/>
          <w:szCs w:val="22"/>
        </w:rPr>
      </w:pPr>
    </w:p>
    <w:p w14:paraId="78C60E25" w14:textId="3CF2BAAB" w:rsidR="001B0457" w:rsidRDefault="0014519B" w:rsidP="0014519B">
      <w:pPr>
        <w:pStyle w:val="Default"/>
        <w:spacing w:line="360" w:lineRule="auto"/>
        <w:rPr>
          <w:rFonts w:ascii="IBM Plex Sans" w:hAnsi="IBM Plex Sans"/>
          <w:sz w:val="22"/>
          <w:szCs w:val="22"/>
        </w:rPr>
      </w:pPr>
      <w:r w:rsidRPr="0014519B">
        <w:rPr>
          <w:rFonts w:ascii="IBM Plex Sans" w:hAnsi="IBM Plex Sans"/>
          <w:sz w:val="22"/>
          <w:szCs w:val="22"/>
        </w:rPr>
        <w:t>Weniger beeindruckt zeigt sich der Bereich des Nichtwohnungsbaus. Gemessen an den Genehmigungszahlen verzeichnet vor allen Dingen der Bau industrieller Betriebsgebäude eine stabil positive Entwicklung. Ausschlaggebend hierfür ist vor allen Dingen die spätestens seit den Corona-Jahren aufstrebende Logistikbranche in Gestalt großer Warenlager.</w:t>
      </w:r>
    </w:p>
    <w:p w14:paraId="38151B94" w14:textId="4A7A6020" w:rsidR="0014519B" w:rsidRDefault="0014519B" w:rsidP="0014519B">
      <w:pPr>
        <w:pStyle w:val="Default"/>
        <w:spacing w:line="360" w:lineRule="auto"/>
        <w:rPr>
          <w:rFonts w:ascii="IBM Plex Sans" w:hAnsi="IBM Plex Sans"/>
          <w:sz w:val="22"/>
          <w:szCs w:val="22"/>
        </w:rPr>
      </w:pPr>
      <w:r>
        <w:rPr>
          <w:rFonts w:ascii="IBM Plex Sans" w:hAnsi="IBM Plex Sans"/>
          <w:b/>
          <w:bCs/>
          <w:sz w:val="22"/>
          <w:szCs w:val="22"/>
        </w:rPr>
        <w:lastRenderedPageBreak/>
        <w:t>„Gefangen im Mittelmaß“</w:t>
      </w:r>
      <w:r>
        <w:rPr>
          <w:rFonts w:ascii="IBM Plex Sans" w:hAnsi="IBM Plex Sans"/>
          <w:b/>
          <w:bCs/>
          <w:sz w:val="22"/>
          <w:szCs w:val="22"/>
        </w:rPr>
        <w:br/>
      </w:r>
      <w:r w:rsidRPr="0014519B">
        <w:rPr>
          <w:rFonts w:ascii="IBM Plex Sans" w:hAnsi="IBM Plex Sans"/>
          <w:sz w:val="22"/>
          <w:szCs w:val="22"/>
        </w:rPr>
        <w:t>Die messbaren Ergebnisse im Wohnungsbau spiegeln sich auch im allgemeinen Stimmungsbild der Bauindustrie wider: Die von der Heinze Marktforschung befragten Entscheider der Bauprodukte</w:t>
      </w:r>
      <w:r w:rsidR="004140EF">
        <w:rPr>
          <w:rFonts w:ascii="IBM Plex Sans" w:hAnsi="IBM Plex Sans"/>
          <w:sz w:val="22"/>
          <w:szCs w:val="22"/>
        </w:rPr>
        <w:t>h</w:t>
      </w:r>
      <w:r w:rsidRPr="0014519B">
        <w:rPr>
          <w:rFonts w:ascii="IBM Plex Sans" w:hAnsi="IBM Plex Sans"/>
          <w:sz w:val="22"/>
          <w:szCs w:val="22"/>
        </w:rPr>
        <w:t xml:space="preserve">ersteller beschreiben die eigene Situation mehrheitlich als mittel bis schlecht: „Viele Unternehmen sind ‚gefangen im Mittelmaß‘. Wichtige </w:t>
      </w:r>
      <w:proofErr w:type="spellStart"/>
      <w:r w:rsidRPr="0014519B">
        <w:rPr>
          <w:rFonts w:ascii="IBM Plex Sans" w:hAnsi="IBM Plex Sans"/>
          <w:sz w:val="22"/>
          <w:szCs w:val="22"/>
        </w:rPr>
        <w:t>KPI´s</w:t>
      </w:r>
      <w:proofErr w:type="spellEnd"/>
      <w:r w:rsidRPr="0014519B">
        <w:rPr>
          <w:rFonts w:ascii="IBM Plex Sans" w:hAnsi="IBM Plex Sans"/>
          <w:sz w:val="22"/>
          <w:szCs w:val="22"/>
        </w:rPr>
        <w:t xml:space="preserve"> wie Kapazitätsauslastung, Auftragsbestand, Umsatzerlöse, Marketingerfolg, Anzahl an Anfragen werden zurzeit weder als gut noch als schlecht eingeschätzt“, lautet entsprechend die Einschätzung des </w:t>
      </w:r>
      <w:proofErr w:type="spellStart"/>
      <w:r w:rsidRPr="0014519B">
        <w:rPr>
          <w:rFonts w:ascii="IBM Plex Sans" w:hAnsi="IBM Plex Sans"/>
          <w:sz w:val="22"/>
          <w:szCs w:val="22"/>
        </w:rPr>
        <w:t>BaukonjunkturMeetings</w:t>
      </w:r>
      <w:proofErr w:type="spellEnd"/>
      <w:r w:rsidRPr="0014519B">
        <w:rPr>
          <w:rFonts w:ascii="IBM Plex Sans" w:hAnsi="IBM Plex Sans"/>
          <w:sz w:val="22"/>
          <w:szCs w:val="22"/>
        </w:rPr>
        <w:t xml:space="preserve"> 2024. Eine Situation, an der sich nach </w:t>
      </w:r>
      <w:r w:rsidR="00D44383">
        <w:rPr>
          <w:rFonts w:ascii="IBM Plex Sans" w:hAnsi="IBM Plex Sans"/>
          <w:sz w:val="22"/>
          <w:szCs w:val="22"/>
        </w:rPr>
        <w:t>Beurteilung</w:t>
      </w:r>
      <w:r w:rsidRPr="0014519B">
        <w:rPr>
          <w:rFonts w:ascii="IBM Plex Sans" w:hAnsi="IBM Plex Sans"/>
          <w:sz w:val="22"/>
          <w:szCs w:val="22"/>
        </w:rPr>
        <w:t xml:space="preserve"> der befragten Unternehmen auch bis Ende des Jahres nichts ändern wird.</w:t>
      </w:r>
      <w:r w:rsidR="00870166">
        <w:rPr>
          <w:rFonts w:ascii="IBM Plex Sans" w:hAnsi="IBM Plex Sans"/>
          <w:sz w:val="22"/>
          <w:szCs w:val="22"/>
        </w:rPr>
        <w:br/>
      </w:r>
      <w:r w:rsidR="00E63DC6">
        <w:rPr>
          <w:rFonts w:ascii="IBM Plex Sans" w:hAnsi="IBM Plex Sans"/>
          <w:noProof/>
          <w:sz w:val="22"/>
          <w:szCs w:val="22"/>
        </w:rPr>
        <w:drawing>
          <wp:inline distT="0" distB="0" distL="0" distR="0" wp14:anchorId="31B84B4A" wp14:editId="2DC44965">
            <wp:extent cx="5394960" cy="303446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heinze_baukonjunkturklima_bkm_2024.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03936" cy="3039509"/>
                    </a:xfrm>
                    <a:prstGeom prst="rect">
                      <a:avLst/>
                    </a:prstGeom>
                  </pic:spPr>
                </pic:pic>
              </a:graphicData>
            </a:graphic>
          </wp:inline>
        </w:drawing>
      </w:r>
    </w:p>
    <w:p w14:paraId="4061108D" w14:textId="2E32E09D" w:rsidR="00E63DC6" w:rsidRDefault="003E5218" w:rsidP="00E63DC6">
      <w:pPr>
        <w:pStyle w:val="Default"/>
        <w:rPr>
          <w:rFonts w:ascii="IBM Plex Sans" w:hAnsi="IBM Plex Sans"/>
          <w:sz w:val="22"/>
          <w:szCs w:val="22"/>
        </w:rPr>
      </w:pPr>
      <w:r>
        <w:rPr>
          <w:i/>
          <w:iCs/>
          <w:sz w:val="18"/>
          <w:szCs w:val="18"/>
        </w:rPr>
        <w:t>Abbildung</w:t>
      </w:r>
      <w:r w:rsidR="00E63DC6">
        <w:rPr>
          <w:i/>
          <w:iCs/>
          <w:sz w:val="18"/>
          <w:szCs w:val="18"/>
        </w:rPr>
        <w:t>: Heinze GmbH</w:t>
      </w:r>
    </w:p>
    <w:p w14:paraId="165F6A03" w14:textId="77777777" w:rsidR="00E63DC6" w:rsidRPr="0014519B" w:rsidRDefault="00E63DC6" w:rsidP="0014519B">
      <w:pPr>
        <w:pStyle w:val="Default"/>
        <w:spacing w:line="360" w:lineRule="auto"/>
        <w:rPr>
          <w:rFonts w:ascii="IBM Plex Sans" w:hAnsi="IBM Plex Sans"/>
          <w:sz w:val="22"/>
          <w:szCs w:val="22"/>
        </w:rPr>
      </w:pPr>
      <w:bookmarkStart w:id="1" w:name="_GoBack"/>
      <w:bookmarkEnd w:id="1"/>
    </w:p>
    <w:p w14:paraId="1CCFCFDD" w14:textId="77777777" w:rsidR="0014519B" w:rsidRPr="0014519B" w:rsidRDefault="0014519B" w:rsidP="0014519B">
      <w:pPr>
        <w:pStyle w:val="Default"/>
        <w:spacing w:line="360" w:lineRule="auto"/>
        <w:rPr>
          <w:rFonts w:ascii="IBM Plex Sans" w:hAnsi="IBM Plex Sans"/>
          <w:sz w:val="22"/>
          <w:szCs w:val="22"/>
        </w:rPr>
      </w:pPr>
      <w:r w:rsidRPr="0014519B">
        <w:rPr>
          <w:rFonts w:ascii="IBM Plex Sans" w:hAnsi="IBM Plex Sans"/>
          <w:sz w:val="22"/>
          <w:szCs w:val="22"/>
        </w:rPr>
        <w:t xml:space="preserve">Die aktuell erfolgversprechendste Strategie zur Bewältigung der anhaltenden Krise im Wohnungsbau erkennen Experten in einer verstärkten Konzentration auf Sanierung und Modernisierung von Bestandsgebäuden. </w:t>
      </w:r>
    </w:p>
    <w:p w14:paraId="1C280236" w14:textId="0AB1D8A7" w:rsidR="00531332" w:rsidRDefault="0014519B" w:rsidP="0014519B">
      <w:pPr>
        <w:pStyle w:val="Default"/>
        <w:spacing w:line="360" w:lineRule="auto"/>
        <w:rPr>
          <w:rFonts w:ascii="IBM Plex Sans" w:hAnsi="IBM Plex Sans"/>
          <w:sz w:val="22"/>
          <w:szCs w:val="22"/>
        </w:rPr>
      </w:pPr>
      <w:r w:rsidRPr="0014519B">
        <w:rPr>
          <w:rFonts w:ascii="IBM Plex Sans" w:hAnsi="IBM Plex Sans"/>
          <w:sz w:val="22"/>
          <w:szCs w:val="22"/>
        </w:rPr>
        <w:t xml:space="preserve">Auf dem </w:t>
      </w:r>
      <w:proofErr w:type="spellStart"/>
      <w:r w:rsidRPr="0014519B">
        <w:rPr>
          <w:rFonts w:ascii="IBM Plex Sans" w:hAnsi="IBM Plex Sans"/>
          <w:sz w:val="22"/>
          <w:szCs w:val="22"/>
        </w:rPr>
        <w:t>BaukonjunkturMeeting</w:t>
      </w:r>
      <w:proofErr w:type="spellEnd"/>
      <w:r w:rsidRPr="0014519B">
        <w:rPr>
          <w:rFonts w:ascii="IBM Plex Sans" w:hAnsi="IBM Plex Sans"/>
          <w:sz w:val="22"/>
          <w:szCs w:val="22"/>
        </w:rPr>
        <w:t xml:space="preserve"> 2024 betont Thomas Wagner, Head </w:t>
      </w:r>
      <w:proofErr w:type="spellStart"/>
      <w:r w:rsidRPr="0014519B">
        <w:rPr>
          <w:rFonts w:ascii="IBM Plex Sans" w:hAnsi="IBM Plex Sans"/>
          <w:sz w:val="22"/>
          <w:szCs w:val="22"/>
        </w:rPr>
        <w:t>of</w:t>
      </w:r>
      <w:proofErr w:type="spellEnd"/>
      <w:r w:rsidRPr="0014519B">
        <w:rPr>
          <w:rFonts w:ascii="IBM Plex Sans" w:hAnsi="IBM Plex Sans"/>
          <w:sz w:val="22"/>
          <w:szCs w:val="22"/>
        </w:rPr>
        <w:t xml:space="preserve"> Market Research der Heinze GmbH: „Der Modernisierungsmarkt ist der Schlüssel zu nachhaltigem Wachstum. Er macht bestehende Gebäude energieeffizienter und schont kostbare </w:t>
      </w:r>
      <w:r w:rsidRPr="0014519B">
        <w:rPr>
          <w:rFonts w:ascii="IBM Plex Sans" w:hAnsi="IBM Plex Sans"/>
          <w:sz w:val="22"/>
          <w:szCs w:val="22"/>
        </w:rPr>
        <w:lastRenderedPageBreak/>
        <w:t>Ressourcen, di</w:t>
      </w:r>
      <w:r>
        <w:rPr>
          <w:rFonts w:ascii="IBM Plex Sans" w:hAnsi="IBM Plex Sans"/>
          <w:sz w:val="22"/>
          <w:szCs w:val="22"/>
        </w:rPr>
        <w:t>e im Neubau beansprucht werden.“</w:t>
      </w:r>
      <w:r>
        <w:rPr>
          <w:rFonts w:ascii="IBM Plex Sans" w:hAnsi="IBM Plex Sans"/>
          <w:sz w:val="22"/>
          <w:szCs w:val="22"/>
        </w:rPr>
        <w:br/>
      </w:r>
    </w:p>
    <w:p w14:paraId="4BA8D3B0" w14:textId="037D71A7" w:rsidR="00267255" w:rsidRDefault="00267255" w:rsidP="0014519B">
      <w:pPr>
        <w:pStyle w:val="Default"/>
        <w:spacing w:line="360" w:lineRule="auto"/>
        <w:rPr>
          <w:rFonts w:ascii="IBM Plex Sans" w:hAnsi="IBM Plex Sans"/>
          <w:b/>
          <w:bCs/>
          <w:sz w:val="22"/>
          <w:szCs w:val="22"/>
        </w:rPr>
      </w:pPr>
      <w:r>
        <w:rPr>
          <w:rFonts w:ascii="IBM Plex Sans" w:hAnsi="IBM Plex Sans"/>
          <w:b/>
          <w:bCs/>
          <w:noProof/>
          <w:sz w:val="22"/>
          <w:szCs w:val="22"/>
        </w:rPr>
        <w:drawing>
          <wp:inline distT="0" distB="0" distL="0" distR="0" wp14:anchorId="1AAC70DD" wp14:editId="459E1E89">
            <wp:extent cx="5220335" cy="2936240"/>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heinze_baukonjunkturmeeting_referenten_2024.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220335" cy="2936240"/>
                    </a:xfrm>
                    <a:prstGeom prst="rect">
                      <a:avLst/>
                    </a:prstGeom>
                  </pic:spPr>
                </pic:pic>
              </a:graphicData>
            </a:graphic>
          </wp:inline>
        </w:drawing>
      </w:r>
      <w:r>
        <w:rPr>
          <w:rFonts w:ascii="IBM Plex Sans" w:hAnsi="IBM Plex Sans"/>
          <w:b/>
          <w:bCs/>
          <w:sz w:val="22"/>
          <w:szCs w:val="22"/>
        </w:rPr>
        <w:br/>
      </w:r>
      <w:r>
        <w:rPr>
          <w:i/>
          <w:iCs/>
          <w:sz w:val="18"/>
          <w:szCs w:val="18"/>
        </w:rPr>
        <w:t>Abbildung: Heinze GmbH</w:t>
      </w:r>
      <w:r>
        <w:rPr>
          <w:rFonts w:ascii="IBM Plex Sans" w:hAnsi="IBM Plex Sans"/>
          <w:b/>
          <w:bCs/>
          <w:sz w:val="22"/>
          <w:szCs w:val="22"/>
        </w:rPr>
        <w:br/>
      </w:r>
    </w:p>
    <w:p w14:paraId="235DD4E3" w14:textId="20BA50C6" w:rsidR="0014519B" w:rsidRPr="0014519B" w:rsidRDefault="0014519B" w:rsidP="0014519B">
      <w:pPr>
        <w:pStyle w:val="Default"/>
        <w:spacing w:line="360" w:lineRule="auto"/>
        <w:rPr>
          <w:rFonts w:ascii="IBM Plex Sans" w:hAnsi="IBM Plex Sans"/>
          <w:sz w:val="22"/>
          <w:szCs w:val="22"/>
        </w:rPr>
      </w:pPr>
      <w:r w:rsidRPr="0014519B">
        <w:rPr>
          <w:rFonts w:ascii="IBM Plex Sans" w:hAnsi="IBM Plex Sans"/>
          <w:b/>
          <w:bCs/>
          <w:sz w:val="22"/>
          <w:szCs w:val="22"/>
        </w:rPr>
        <w:t>Zukunftsthemen und traditionelle Werte als treibende Kräfte</w:t>
      </w:r>
      <w:r>
        <w:rPr>
          <w:rFonts w:ascii="IBM Plex Sans" w:hAnsi="IBM Plex Sans"/>
          <w:b/>
          <w:bCs/>
          <w:sz w:val="22"/>
          <w:szCs w:val="22"/>
        </w:rPr>
        <w:br/>
      </w:r>
      <w:r w:rsidRPr="0014519B">
        <w:rPr>
          <w:rFonts w:ascii="IBM Plex Sans" w:hAnsi="IBM Plex Sans"/>
          <w:sz w:val="22"/>
          <w:szCs w:val="22"/>
        </w:rPr>
        <w:t xml:space="preserve">Neben Zahlen und Fakten zur wirtschaftlichen Entwicklung stellt das </w:t>
      </w:r>
      <w:proofErr w:type="spellStart"/>
      <w:r w:rsidRPr="0014519B">
        <w:rPr>
          <w:rFonts w:ascii="IBM Plex Sans" w:hAnsi="IBM Plex Sans"/>
          <w:sz w:val="22"/>
          <w:szCs w:val="22"/>
        </w:rPr>
        <w:t>BaukonjunkturMeeting</w:t>
      </w:r>
      <w:proofErr w:type="spellEnd"/>
      <w:r w:rsidRPr="0014519B">
        <w:rPr>
          <w:rFonts w:ascii="IBM Plex Sans" w:hAnsi="IBM Plex Sans"/>
          <w:sz w:val="22"/>
          <w:szCs w:val="22"/>
        </w:rPr>
        <w:t xml:space="preserve"> auch aktuelle Trends und Themen vor. Im Fokus stand dabei in diesem Jahr unter anderem das Thema Künstliche Intelligenz in der Bauindustrie. Wie in etlichen anderen Branchen wächst auch hier das Interesse an den vielfältigen Anwendungsmöglichkeiten neuer Technologien, die geradezu revolutionäre Ergebnisse in der Prozessoptimierung versprechen. Die Nutzung prominenter Beispiele neuer Anwendungen, wie zum Beispiel </w:t>
      </w:r>
      <w:proofErr w:type="spellStart"/>
      <w:r w:rsidRPr="0014519B">
        <w:rPr>
          <w:rFonts w:ascii="IBM Plex Sans" w:hAnsi="IBM Plex Sans"/>
          <w:sz w:val="22"/>
          <w:szCs w:val="22"/>
        </w:rPr>
        <w:t>ChatGPT</w:t>
      </w:r>
      <w:proofErr w:type="spellEnd"/>
      <w:r w:rsidR="00C64E5E">
        <w:rPr>
          <w:rFonts w:ascii="IBM Plex Sans" w:hAnsi="IBM Plex Sans"/>
          <w:sz w:val="22"/>
          <w:szCs w:val="22"/>
        </w:rPr>
        <w:t>,</w:t>
      </w:r>
      <w:r w:rsidRPr="0014519B">
        <w:rPr>
          <w:rFonts w:ascii="IBM Plex Sans" w:hAnsi="IBM Plex Sans"/>
          <w:sz w:val="22"/>
          <w:szCs w:val="22"/>
        </w:rPr>
        <w:t xml:space="preserve"> nimmt bereits nachweisbar zu. Im Rahmen des </w:t>
      </w:r>
      <w:proofErr w:type="spellStart"/>
      <w:r w:rsidRPr="0014519B">
        <w:rPr>
          <w:rFonts w:ascii="IBM Plex Sans" w:hAnsi="IBM Plex Sans"/>
          <w:sz w:val="22"/>
          <w:szCs w:val="22"/>
        </w:rPr>
        <w:t>BaukonjunkturMeetings</w:t>
      </w:r>
      <w:proofErr w:type="spellEnd"/>
      <w:r w:rsidRPr="0014519B">
        <w:rPr>
          <w:rFonts w:ascii="IBM Plex Sans" w:hAnsi="IBM Plex Sans"/>
          <w:sz w:val="22"/>
          <w:szCs w:val="22"/>
        </w:rPr>
        <w:t xml:space="preserve"> rät Wagner jedoch zur Vorsicht und zu einer realistischen Einschätzung der Möglichkeiten: „Derzeit nutzen Unternehmen KI-Anwendungen noch sehr experimentell. Darüber hinaus mangelt es noch an konkreten Regeln und Kontrollmechanismen, die den Einsatz von künstlicher Intelligenz für alle Betroffenen sicher gestalte</w:t>
      </w:r>
      <w:r w:rsidR="00EF5F8E">
        <w:rPr>
          <w:rFonts w:ascii="IBM Plex Sans" w:hAnsi="IBM Plex Sans"/>
          <w:sz w:val="22"/>
          <w:szCs w:val="22"/>
        </w:rPr>
        <w:t>n</w:t>
      </w:r>
      <w:r w:rsidRPr="0014519B">
        <w:rPr>
          <w:rFonts w:ascii="IBM Plex Sans" w:hAnsi="IBM Plex Sans"/>
          <w:sz w:val="22"/>
          <w:szCs w:val="22"/>
        </w:rPr>
        <w:t xml:space="preserve">. Anwendungsmöglichkeiten und Potenzial zu Effizienzsteigerung und </w:t>
      </w:r>
      <w:r w:rsidRPr="0014519B">
        <w:rPr>
          <w:rFonts w:ascii="IBM Plex Sans" w:hAnsi="IBM Plex Sans"/>
          <w:sz w:val="22"/>
          <w:szCs w:val="22"/>
        </w:rPr>
        <w:lastRenderedPageBreak/>
        <w:t>Zeitersparnis bestehen aktuell vor allen Dingen im Marketing.“</w:t>
      </w:r>
      <w:r w:rsidR="00DF2C96">
        <w:rPr>
          <w:rFonts w:ascii="IBM Plex Sans" w:hAnsi="IBM Plex Sans"/>
          <w:sz w:val="22"/>
          <w:szCs w:val="22"/>
        </w:rPr>
        <w:br/>
      </w:r>
    </w:p>
    <w:p w14:paraId="61BCBBCA" w14:textId="475E92CB" w:rsidR="0014519B" w:rsidRPr="0014519B" w:rsidRDefault="0014519B" w:rsidP="0014519B">
      <w:pPr>
        <w:pStyle w:val="Default"/>
        <w:spacing w:line="360" w:lineRule="auto"/>
        <w:rPr>
          <w:rFonts w:ascii="IBM Plex Sans" w:hAnsi="IBM Plex Sans"/>
          <w:sz w:val="22"/>
          <w:szCs w:val="22"/>
        </w:rPr>
      </w:pPr>
      <w:r w:rsidRPr="0014519B">
        <w:rPr>
          <w:rFonts w:ascii="IBM Plex Sans" w:hAnsi="IBM Plex Sans"/>
          <w:sz w:val="22"/>
          <w:szCs w:val="22"/>
        </w:rPr>
        <w:t xml:space="preserve">Als weiteres Thema befasst sich das </w:t>
      </w:r>
      <w:proofErr w:type="spellStart"/>
      <w:r w:rsidRPr="0014519B">
        <w:rPr>
          <w:rFonts w:ascii="IBM Plex Sans" w:hAnsi="IBM Plex Sans"/>
          <w:sz w:val="22"/>
          <w:szCs w:val="22"/>
        </w:rPr>
        <w:t>BaukonjunkturMeeting</w:t>
      </w:r>
      <w:proofErr w:type="spellEnd"/>
      <w:r w:rsidRPr="0014519B">
        <w:rPr>
          <w:rFonts w:ascii="IBM Plex Sans" w:hAnsi="IBM Plex Sans"/>
          <w:sz w:val="22"/>
          <w:szCs w:val="22"/>
        </w:rPr>
        <w:t xml:space="preserve"> 2024 im Vortrag des leitenden Marktforschungsspezialisten Thomas Wagner mit der Bedeutung des Labels „Made in Germany“. Wagner referiert in diesem Zusammenhang über eine Umfrage unter </w:t>
      </w:r>
      <w:proofErr w:type="spellStart"/>
      <w:proofErr w:type="gramStart"/>
      <w:r w:rsidRPr="0014519B">
        <w:rPr>
          <w:rFonts w:ascii="IBM Plex Sans" w:hAnsi="IBM Plex Sans"/>
          <w:sz w:val="22"/>
          <w:szCs w:val="22"/>
        </w:rPr>
        <w:t>Architekt:innen</w:t>
      </w:r>
      <w:proofErr w:type="spellEnd"/>
      <w:proofErr w:type="gramEnd"/>
      <w:r w:rsidRPr="0014519B">
        <w:rPr>
          <w:rFonts w:ascii="IBM Plex Sans" w:hAnsi="IBM Plex Sans"/>
          <w:sz w:val="22"/>
          <w:szCs w:val="22"/>
        </w:rPr>
        <w:t xml:space="preserve">, der zufolge rund zwei Drittel der Befragten in Planung und Beratung gezielt deutsche Produkte bevorzugen. Dabei zeigt sich, dass der Begriff „Made in Germany“ besonders in sensiblen Bereichen, wie zum Beispiel Dach und Fassade, auch heute noch für überdurchschnittliche Produktqualität steht. Wagner appelliert entsprechend an die Hersteller, das Label „Made in Germany“ verstärkt zu nutzen und damit die Entscheidung von </w:t>
      </w:r>
      <w:proofErr w:type="spellStart"/>
      <w:r w:rsidRPr="0014519B">
        <w:rPr>
          <w:rFonts w:ascii="IBM Plex Sans" w:hAnsi="IBM Plex Sans"/>
          <w:sz w:val="22"/>
          <w:szCs w:val="22"/>
        </w:rPr>
        <w:t>Architekt</w:t>
      </w:r>
      <w:r w:rsidR="00B70A82">
        <w:rPr>
          <w:rFonts w:ascii="IBM Plex Sans" w:hAnsi="IBM Plex Sans"/>
          <w:sz w:val="22"/>
          <w:szCs w:val="22"/>
        </w:rPr>
        <w:t>:inn</w:t>
      </w:r>
      <w:r w:rsidRPr="0014519B">
        <w:rPr>
          <w:rFonts w:ascii="IBM Plex Sans" w:hAnsi="IBM Plex Sans"/>
          <w:sz w:val="22"/>
          <w:szCs w:val="22"/>
        </w:rPr>
        <w:t>en</w:t>
      </w:r>
      <w:proofErr w:type="spellEnd"/>
      <w:r w:rsidRPr="0014519B">
        <w:rPr>
          <w:rFonts w:ascii="IBM Plex Sans" w:hAnsi="IBM Plex Sans"/>
          <w:sz w:val="22"/>
          <w:szCs w:val="22"/>
        </w:rPr>
        <w:t xml:space="preserve"> und </w:t>
      </w:r>
      <w:proofErr w:type="spellStart"/>
      <w:r w:rsidRPr="0014519B">
        <w:rPr>
          <w:rFonts w:ascii="IBM Plex Sans" w:hAnsi="IBM Plex Sans"/>
          <w:sz w:val="22"/>
          <w:szCs w:val="22"/>
        </w:rPr>
        <w:t>Planer</w:t>
      </w:r>
      <w:r w:rsidR="00B70A82">
        <w:rPr>
          <w:rFonts w:ascii="IBM Plex Sans" w:hAnsi="IBM Plex Sans"/>
          <w:sz w:val="22"/>
          <w:szCs w:val="22"/>
        </w:rPr>
        <w:t>:in</w:t>
      </w:r>
      <w:r w:rsidRPr="0014519B">
        <w:rPr>
          <w:rFonts w:ascii="IBM Plex Sans" w:hAnsi="IBM Plex Sans"/>
          <w:sz w:val="22"/>
          <w:szCs w:val="22"/>
        </w:rPr>
        <w:t>n</w:t>
      </w:r>
      <w:r w:rsidR="00B70A82">
        <w:rPr>
          <w:rFonts w:ascii="IBM Plex Sans" w:hAnsi="IBM Plex Sans"/>
          <w:sz w:val="22"/>
          <w:szCs w:val="22"/>
        </w:rPr>
        <w:t>en</w:t>
      </w:r>
      <w:proofErr w:type="spellEnd"/>
      <w:r w:rsidRPr="0014519B">
        <w:rPr>
          <w:rFonts w:ascii="IBM Plex Sans" w:hAnsi="IBM Plex Sans"/>
          <w:sz w:val="22"/>
          <w:szCs w:val="22"/>
        </w:rPr>
        <w:t xml:space="preserve"> weiter zu</w:t>
      </w:r>
      <w:r w:rsidR="00B70A82">
        <w:rPr>
          <w:rFonts w:ascii="IBM Plex Sans" w:hAnsi="IBM Plex Sans"/>
          <w:sz w:val="22"/>
          <w:szCs w:val="22"/>
        </w:rPr>
        <w:t>g</w:t>
      </w:r>
      <w:r w:rsidRPr="0014519B">
        <w:rPr>
          <w:rFonts w:ascii="IBM Plex Sans" w:hAnsi="IBM Plex Sans"/>
          <w:sz w:val="22"/>
          <w:szCs w:val="22"/>
        </w:rPr>
        <w:t>unsten passgenauer, schnell lieferbarer und im Vergleich zum Wettbewerb aus dem Ausland gut beschriebene</w:t>
      </w:r>
      <w:r w:rsidR="00F45BE8">
        <w:rPr>
          <w:rFonts w:ascii="IBM Plex Sans" w:hAnsi="IBM Plex Sans"/>
          <w:sz w:val="22"/>
          <w:szCs w:val="22"/>
        </w:rPr>
        <w:t>r</w:t>
      </w:r>
      <w:r w:rsidRPr="0014519B">
        <w:rPr>
          <w:rFonts w:ascii="IBM Plex Sans" w:hAnsi="IBM Plex Sans"/>
          <w:sz w:val="22"/>
          <w:szCs w:val="22"/>
        </w:rPr>
        <w:t xml:space="preserve"> Produkte zu unterstützen. </w:t>
      </w:r>
      <w:r w:rsidR="00DF2C96">
        <w:rPr>
          <w:rFonts w:ascii="IBM Plex Sans" w:hAnsi="IBM Plex Sans"/>
          <w:sz w:val="22"/>
          <w:szCs w:val="22"/>
        </w:rPr>
        <w:br/>
      </w:r>
    </w:p>
    <w:p w14:paraId="3260821F" w14:textId="5627477F" w:rsidR="0014519B" w:rsidRDefault="0014519B" w:rsidP="0014519B">
      <w:pPr>
        <w:pStyle w:val="Default"/>
        <w:spacing w:line="360" w:lineRule="auto"/>
        <w:rPr>
          <w:rFonts w:ascii="IBM Plex Sans" w:hAnsi="IBM Plex Sans"/>
          <w:noProof/>
          <w:sz w:val="22"/>
          <w:szCs w:val="22"/>
        </w:rPr>
      </w:pPr>
      <w:r w:rsidRPr="0014519B">
        <w:rPr>
          <w:rFonts w:ascii="IBM Plex Sans" w:hAnsi="IBM Plex Sans"/>
          <w:sz w:val="22"/>
          <w:szCs w:val="22"/>
        </w:rPr>
        <w:t xml:space="preserve">Weitere Informationen zum Event und eine ausführliche Darstellung der statistisch ermittelten und in Umfragen erhobenen Daten sowie deren Interpretation durch die Heinze Marktforschung erhältlich unter </w:t>
      </w:r>
      <w:hyperlink r:id="rId12" w:history="1">
        <w:r w:rsidRPr="00181E3F">
          <w:rPr>
            <w:rStyle w:val="Hyperlink"/>
            <w:rFonts w:ascii="IBM Plex Sans" w:hAnsi="IBM Plex Sans"/>
            <w:sz w:val="22"/>
            <w:szCs w:val="22"/>
          </w:rPr>
          <w:t>marktforschung@heinze.de</w:t>
        </w:r>
      </w:hyperlink>
      <w:r w:rsidRPr="0014519B">
        <w:rPr>
          <w:rFonts w:ascii="IBM Plex Sans" w:hAnsi="IBM Plex Sans"/>
          <w:sz w:val="22"/>
          <w:szCs w:val="22"/>
        </w:rPr>
        <w:t xml:space="preserve">. Telefonisch sind die Marktexperten unter 05141 50-101 erreichbar. </w:t>
      </w:r>
    </w:p>
    <w:p w14:paraId="1B5F1F30" w14:textId="77777777" w:rsidR="0014519B" w:rsidRDefault="0014519B" w:rsidP="0014519B">
      <w:pPr>
        <w:pStyle w:val="Default"/>
        <w:spacing w:line="360" w:lineRule="auto"/>
        <w:rPr>
          <w:rFonts w:ascii="IBM Plex Sans" w:hAnsi="IBM Plex Sans"/>
          <w:noProof/>
          <w:sz w:val="22"/>
          <w:szCs w:val="22"/>
        </w:rPr>
      </w:pPr>
    </w:p>
    <w:p w14:paraId="00A5C7CC" w14:textId="41C1BF95" w:rsidR="002725CC" w:rsidRPr="00AC3043" w:rsidRDefault="002725CC" w:rsidP="008D7859">
      <w:pPr>
        <w:pStyle w:val="Default"/>
        <w:rPr>
          <w:rFonts w:ascii="IBM Plex Sans" w:hAnsi="IBM Plex Sans"/>
          <w:b/>
          <w:bCs/>
          <w:sz w:val="22"/>
          <w:szCs w:val="22"/>
        </w:rPr>
      </w:pPr>
      <w:r w:rsidRPr="00AC3043">
        <w:rPr>
          <w:rFonts w:ascii="IBM Plex Sans" w:hAnsi="IBM Plex Sans"/>
          <w:b/>
          <w:bCs/>
          <w:sz w:val="22"/>
          <w:szCs w:val="22"/>
        </w:rPr>
        <w:t>Zum Unternehmen</w:t>
      </w:r>
    </w:p>
    <w:p w14:paraId="68548082" w14:textId="1E92FDF8" w:rsidR="00A967D5" w:rsidRPr="00A967D5" w:rsidRDefault="002725CC" w:rsidP="008D7859">
      <w:pPr>
        <w:spacing w:line="240" w:lineRule="auto"/>
        <w:rPr>
          <w:b/>
          <w:bCs/>
          <w:sz w:val="22"/>
          <w:szCs w:val="22"/>
        </w:rPr>
      </w:pPr>
      <w:r w:rsidRPr="00AC3043">
        <w:rPr>
          <w:rFonts w:cs="Arial"/>
          <w:color w:val="000000"/>
          <w:sz w:val="22"/>
          <w:szCs w:val="22"/>
        </w:rPr>
        <w:t>Die Heinze GmbH ist seit mehr als 60 Jahren der Spezialist für Fachinformationen in der Baubranche. Digital wie persönlich vernetzen wir die Bauexperten und Wissensträger der Branche mit den verschiedensten Zielgruppen. Wir geben Inspirationen für die Planung von Bauprojekten und Impulse für die individuelle Geschäftsentwicklung. Hierzu stellen wir aktuelles Bauwissen sowie fundierte Detailinformationen zu Produkten und Herstellern von Bau-, Ausstattungs- sowie Einrichtungslösungen bereit. Damit bieten wir wertvolle Entscheidungshilfen für anstehende Bauvorhaben jeglicher Art. Für eine nachhaltig agierende Bauwirtschaft geben wir dem Erhalt unseres Lebensraumes in der Branche eine Bühne, ein Expertenforum und eine starke Stimme. Auf diese Weise unterstützen wir die Bauzielgruppen und stellen die erforderlichen Informationen für nachhaltiges Handeln zur Verfügung.</w:t>
      </w:r>
      <w:r w:rsidR="000F5AC2" w:rsidRPr="0070041A">
        <w:rPr>
          <w:rFonts w:cs="Arial"/>
          <w:noProof/>
          <w:color w:val="000000"/>
          <w:sz w:val="22"/>
          <w:szCs w:val="22"/>
        </w:rPr>
        <mc:AlternateContent>
          <mc:Choice Requires="wps">
            <w:drawing>
              <wp:anchor distT="0" distB="0" distL="114300" distR="114300" simplePos="0" relativeHeight="251668480" behindDoc="0" locked="0" layoutInCell="1" allowOverlap="1" wp14:anchorId="6872C999" wp14:editId="72EA458D">
                <wp:simplePos x="0" y="0"/>
                <wp:positionH relativeFrom="margin">
                  <wp:posOffset>0</wp:posOffset>
                </wp:positionH>
                <wp:positionV relativeFrom="page">
                  <wp:posOffset>9301625</wp:posOffset>
                </wp:positionV>
                <wp:extent cx="6241774" cy="351130"/>
                <wp:effectExtent l="0" t="0" r="6985" b="5080"/>
                <wp:wrapNone/>
                <wp:docPr id="10" name="Textfeld 10"/>
                <wp:cNvGraphicFramePr/>
                <a:graphic xmlns:a="http://schemas.openxmlformats.org/drawingml/2006/main">
                  <a:graphicData uri="http://schemas.microsoft.com/office/word/2010/wordprocessingShape">
                    <wps:wsp>
                      <wps:cNvSpPr txBox="1"/>
                      <wps:spPr>
                        <a:xfrm>
                          <a:off x="0" y="0"/>
                          <a:ext cx="6241774" cy="351130"/>
                        </a:xfrm>
                        <a:prstGeom prst="rect">
                          <a:avLst/>
                        </a:prstGeom>
                        <a:noFill/>
                        <a:ln w="6350">
                          <a:noFill/>
                        </a:ln>
                      </wps:spPr>
                      <wps:txbx>
                        <w:txbxContent>
                          <w:p w14:paraId="424B2DDB" w14:textId="77777777" w:rsidR="000F5AC2" w:rsidRPr="00AE73FA" w:rsidRDefault="000F5AC2" w:rsidP="000F5AC2">
                            <w:pPr>
                              <w:tabs>
                                <w:tab w:val="left" w:pos="454"/>
                              </w:tabs>
                              <w:spacing w:line="264" w:lineRule="auto"/>
                            </w:pPr>
                            <w:r w:rsidRPr="00AE73FA">
                              <w:rPr>
                                <w:b/>
                              </w:rPr>
                              <w:t xml:space="preserve">Abdruck frei. Beleg erbeten.  </w:t>
                            </w:r>
                            <w:r>
                              <w:rPr>
                                <w:b/>
                              </w:rPr>
                              <w:br/>
                            </w:r>
                            <w:r w:rsidRPr="00AE73FA">
                              <w:t xml:space="preserve">Weitere Presseinformationen finden Sie unter www.heinzemedien.de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 w14:anchorId="6872C999" id="Textfeld 10" o:spid="_x0000_s1029" type="#_x0000_t202" style="position:absolute;margin-left:0;margin-top:732.4pt;width:491.5pt;height:27.6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" filled="f" stroked="f" strokeweight=".5pt">
                <v:textbox inset="0,0,0,0">
                  <w:txbxContent>
                    <w:p w14:paraId="424B2DDB" w14:textId="77777777" w:rsidR="000F5AC2" w:rsidRPr="00AE73FA" w:rsidRDefault="000F5AC2" w:rsidP="000F5AC2">
                      <w:pPr>
                        <w:tabs>
                          <w:tab w:val="left" w:pos="454"/>
                        </w:tabs>
                        <w:spacing w:line="264" w:lineRule="auto"/>
                      </w:pPr>
                      <w:r w:rsidRPr="00AE73FA">
                        <w:rPr>
                          <w:b/>
                        </w:rPr>
                        <w:t xml:space="preserve">Abdruck frei. Beleg erbeten.  </w:t>
                      </w:r>
                      <w:r>
                        <w:rPr>
                          <w:b/>
                        </w:rPr>
                        <w:br/>
                      </w:r>
                      <w:r w:rsidRPr="00AE73FA">
                        <w:t xml:space="preserve">Weitere Presseinformationen finden Sie unter www.heinzemedien.de </w:t>
                      </w:r>
                    </w:p>
                  </w:txbxContent>
                </v:textbox>
                <w10:wrap anchorx="margin" anchory="page"/>
              </v:shape>
            </w:pict>
          </mc:Fallback>
        </mc:AlternateContent>
      </w:r>
      <w:r w:rsidR="00101EAC">
        <w:rPr>
          <w:rFonts w:cs="Arial"/>
          <w:color w:val="000000"/>
          <w:sz w:val="22"/>
          <w:szCs w:val="22"/>
        </w:rPr>
        <w:t xml:space="preserve"> </w:t>
      </w:r>
      <w:r w:rsidR="00101EAC" w:rsidRPr="00101EAC">
        <w:rPr>
          <w:rFonts w:cs="Arial"/>
          <w:color w:val="000000"/>
          <w:sz w:val="22"/>
          <w:szCs w:val="22"/>
        </w:rPr>
        <w:t xml:space="preserve">Als Komplettdienstleister für Marktforschung im Baubereich sorgen wir auf der Basis unserer Erfahrung, unserer Daten, Kontakte oder mittels Befragungen dafür, dass </w:t>
      </w:r>
      <w:r w:rsidR="00101EAC">
        <w:rPr>
          <w:rFonts w:cs="Arial"/>
          <w:color w:val="000000"/>
          <w:sz w:val="22"/>
          <w:szCs w:val="22"/>
        </w:rPr>
        <w:t xml:space="preserve">Bauakteure – wie z.B. Hersteller – ihre </w:t>
      </w:r>
      <w:r w:rsidR="00101EAC" w:rsidRPr="00101EAC">
        <w:rPr>
          <w:rFonts w:cs="Arial"/>
          <w:color w:val="000000"/>
          <w:sz w:val="22"/>
          <w:szCs w:val="22"/>
        </w:rPr>
        <w:t>Entscheidungen bestmöglich fällen können.</w:t>
      </w:r>
    </w:p>
    <w:sectPr w:rsidR="00A967D5" w:rsidRPr="00A967D5" w:rsidSect="00877C62">
      <w:headerReference w:type="default" r:id="rId13"/>
      <w:footerReference w:type="default" r:id="rId14"/>
      <w:headerReference w:type="first" r:id="rId15"/>
      <w:footerReference w:type="first" r:id="rId16"/>
      <w:type w:val="continuous"/>
      <w:pgSz w:w="11907" w:h="16840" w:code="9"/>
      <w:pgMar w:top="2977" w:right="2268" w:bottom="1985" w:left="1418" w:header="567" w:footer="374" w:gutter="0"/>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F8B44A2" w14:textId="77777777" w:rsidR="004707EE" w:rsidRDefault="004707EE">
      <w:r>
        <w:separator/>
      </w:r>
    </w:p>
  </w:endnote>
  <w:endnote w:type="continuationSeparator" w:id="0">
    <w:p w14:paraId="2EBC1BC6" w14:textId="77777777" w:rsidR="004707EE" w:rsidRDefault="004707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IBM Plex Sans">
    <w:altName w:val="Corbel"/>
    <w:panose1 w:val="00000000000000000000"/>
    <w:charset w:val="00"/>
    <w:family w:val="swiss"/>
    <w:notTrueType/>
    <w:pitch w:val="variable"/>
    <w:sig w:usb0="A00002EF" w:usb1="5000207B"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ronos Pro Light">
    <w:panose1 w:val="00000000000000000000"/>
    <w:charset w:val="00"/>
    <w:family w:val="swiss"/>
    <w:notTrueType/>
    <w:pitch w:val="variable"/>
    <w:sig w:usb0="00000007" w:usb1="00000001" w:usb2="00000000" w:usb3="00000000" w:csb0="00000093" w:csb1="00000000"/>
  </w:font>
  <w:font w:name="Calibri">
    <w:panose1 w:val="020F0502020204030204"/>
    <w:charset w:val="00"/>
    <w:family w:val="swiss"/>
    <w:pitch w:val="variable"/>
    <w:sig w:usb0="E4002EFF" w:usb1="C200247B" w:usb2="00000009" w:usb3="00000000" w:csb0="000001FF" w:csb1="00000000"/>
  </w:font>
  <w:font w:name="Minion Pro">
    <w:charset w:val="00"/>
    <w:family w:val="roman"/>
    <w:pitch w:val="variable"/>
    <w:sig w:usb0="E00002AF" w:usb1="5000E07B" w:usb2="00000000" w:usb3="00000000" w:csb0="0000019F" w:csb1="00000000"/>
  </w:font>
  <w:font w:name="IBM Plex Sans Text">
    <w:altName w:val="Corbel"/>
    <w:panose1 w:val="00000000000000000000"/>
    <w:charset w:val="00"/>
    <w:family w:val="swiss"/>
    <w:notTrueType/>
    <w:pitch w:val="variable"/>
    <w:sig w:usb0="A00002EF" w:usb1="5000207B" w:usb2="00000000" w:usb3="00000000" w:csb0="0000019F" w:csb1="00000000"/>
  </w:font>
  <w:font w:name="KievitPro-Book">
    <w:panose1 w:val="00000000000000000000"/>
    <w:charset w:val="00"/>
    <w:family w:val="swiss"/>
    <w:notTrueType/>
    <w:pitch w:val="variable"/>
    <w:sig w:usb0="A00002FF" w:usb1="4000205B" w:usb2="00000000" w:usb3="00000000" w:csb0="0000009F" w:csb1="00000000"/>
  </w:font>
  <w:font w:name="Helvetica">
    <w:panose1 w:val="020B0604020202020204"/>
    <w:charset w:val="00"/>
    <w:family w:val="auto"/>
    <w:pitch w:val="variable"/>
    <w:sig w:usb0="E00002FF" w:usb1="5000785B" w:usb2="00000000" w:usb3="00000000" w:csb0="0000019F" w:csb1="00000000"/>
  </w:font>
  <w:font w:name="KievitPro-Regular">
    <w:altName w:val="Arial"/>
    <w:panose1 w:val="00000000000000000000"/>
    <w:charset w:val="00"/>
    <w:family w:val="swiss"/>
    <w:notTrueType/>
    <w:pitch w:val="variable"/>
    <w:sig w:usb0="A00002FF" w:usb1="4000205B"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4C4466" w14:textId="4EBA6418" w:rsidR="004B4DAE" w:rsidRPr="00FC36E0" w:rsidRDefault="00FC36E0" w:rsidP="00592515">
    <w:pPr>
      <w:spacing w:after="200"/>
      <w:rPr>
        <w:rFonts w:ascii="IBM Plex Sans Text" w:hAnsi="IBM Plex Sans Text" w:cs="KievitPro-Book"/>
        <w:sz w:val="13"/>
        <w:szCs w:val="13"/>
      </w:rPr>
    </w:pPr>
    <w:r>
      <w:rPr>
        <w:rFonts w:ascii="Minion Pro" w:hAnsi="Minion Pro" w:cs="Minion Pro"/>
        <w:noProof/>
        <w:sz w:val="24"/>
        <w:szCs w:val="24"/>
      </w:rPr>
      <mc:AlternateContent>
        <mc:Choice Requires="wps">
          <w:drawing>
            <wp:anchor distT="0" distB="0" distL="114300" distR="114300" simplePos="0" relativeHeight="251659776" behindDoc="0" locked="0" layoutInCell="1" allowOverlap="1" wp14:anchorId="4C19CC2F" wp14:editId="14BB0BEE">
              <wp:simplePos x="0" y="0"/>
              <wp:positionH relativeFrom="page">
                <wp:posOffset>262890</wp:posOffset>
              </wp:positionH>
              <wp:positionV relativeFrom="page">
                <wp:posOffset>9663637</wp:posOffset>
              </wp:positionV>
              <wp:extent cx="229870" cy="753745"/>
              <wp:effectExtent l="0" t="0" r="0" b="8255"/>
              <wp:wrapNone/>
              <wp:docPr id="5"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870" cy="753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6DD674" w14:textId="77777777" w:rsidR="00FC36E0" w:rsidRPr="00FC36E0" w:rsidRDefault="00FC36E0" w:rsidP="00FC36E0">
                          <w:pPr>
                            <w:rPr>
                              <w:color w:val="999999"/>
                              <w:sz w:val="11"/>
                              <w:szCs w:val="11"/>
                            </w:rPr>
                          </w:pPr>
                          <w:r>
                            <w:rPr>
                              <w:color w:val="999999"/>
                              <w:sz w:val="11"/>
                              <w:szCs w:val="11"/>
                            </w:rPr>
                            <w:t>4300.115</w:t>
                          </w:r>
                          <w:r w:rsidRPr="00FC36E0">
                            <w:rPr>
                              <w:color w:val="999999"/>
                              <w:sz w:val="11"/>
                              <w:szCs w:val="11"/>
                            </w:rPr>
                            <w:t xml:space="preserve">  210323</w:t>
                          </w:r>
                        </w:p>
                        <w:p w14:paraId="75C8FAF3" w14:textId="77777777" w:rsidR="004B4DAE" w:rsidRPr="00D4067E" w:rsidRDefault="004B4DAE" w:rsidP="00FD4953">
                          <w:pPr>
                            <w:rPr>
                              <w:rFonts w:ascii="Helvetica" w:hAnsi="Helvetica"/>
                              <w:color w:val="999999"/>
                              <w:sz w:val="12"/>
                              <w:szCs w:val="12"/>
                            </w:rPr>
                          </w:pPr>
                        </w:p>
                      </w:txbxContent>
                    </wps:txbx>
                    <wps:bodyPr rot="0" vert="vert270" wrap="square" lIns="18000" tIns="0" rIns="18000" bIns="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type w14:anchorId="4C19CC2F" id="_x0000_t202" coordsize="21600,21600" o:spt="202" path="m,l,21600r21600,l21600,xe">
              <v:stroke joinstyle="miter"/>
              <v:path gradientshapeok="t" o:connecttype="rect"/>
            </v:shapetype>
            <v:shape id="Text Box 74" o:spid="_x0000_s1030" type="#_x0000_t202" style="position:absolute;margin-left:20.7pt;margin-top:760.9pt;width:18.1pt;height:59.35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" filled="f" stroked="f">
              <v:textbox style="layout-flow:vertical;mso-layout-flow-alt:bottom-to-top" inset=".5mm,0,.5mm,0">
                <w:txbxContent>
                  <w:p w14:paraId="296DD674" w14:textId="77777777" w:rsidR="00FC36E0" w:rsidRPr="00FC36E0" w:rsidRDefault="00FC36E0" w:rsidP="00FC36E0">
                    <w:pPr>
                      <w:rPr>
                        <w:color w:val="999999"/>
                        <w:sz w:val="11"/>
                        <w:szCs w:val="11"/>
                      </w:rPr>
                    </w:pPr>
                    <w:r>
                      <w:rPr>
                        <w:color w:val="999999"/>
                        <w:sz w:val="11"/>
                        <w:szCs w:val="11"/>
                      </w:rPr>
                      <w:t>4300.115</w:t>
                    </w:r>
                    <w:r w:rsidRPr="00FC36E0">
                      <w:rPr>
                        <w:color w:val="999999"/>
                        <w:sz w:val="11"/>
                        <w:szCs w:val="11"/>
                      </w:rPr>
                      <w:t xml:space="preserve">  210323</w:t>
                    </w:r>
                  </w:p>
                  <w:p w14:paraId="75C8FAF3" w14:textId="77777777" w:rsidR="004B4DAE" w:rsidRPr="00D4067E" w:rsidRDefault="004B4DAE" w:rsidP="00FD4953">
                    <w:pPr>
                      <w:rPr>
                        <w:rFonts w:ascii="Helvetica" w:hAnsi="Helvetica"/>
                        <w:color w:val="999999"/>
                        <w:sz w:val="12"/>
                        <w:szCs w:val="12"/>
                      </w:rPr>
                    </w:pPr>
                  </w:p>
                </w:txbxContent>
              </v:textbox>
              <w10:wrap anchorx="page" anchory="page"/>
            </v:shape>
          </w:pict>
        </mc:Fallback>
      </mc:AlternateContent>
    </w:r>
  </w:p>
  <w:p w14:paraId="35E8AC8F" w14:textId="63FB1FA9" w:rsidR="004B4DAE" w:rsidRPr="00BD7679" w:rsidRDefault="004B4DAE" w:rsidP="00634700">
    <w:pPr>
      <w:ind w:right="-1702"/>
      <w:rPr>
        <w:rFonts w:ascii="KievitPro-Regular" w:hAnsi="KievitPro-Regular" w:cs="KievitPro-Regular"/>
        <w:sz w:val="14"/>
        <w:szCs w:val="14"/>
      </w:rPr>
    </w:pPr>
    <w:r w:rsidRPr="007D2190">
      <w:rPr>
        <w:rFonts w:ascii="IBM Plex Sans Text" w:hAnsi="IBM Plex Sans Text" w:cs="KievitPro-Book"/>
        <w:color w:val="0FB869"/>
        <w:sz w:val="13"/>
        <w:szCs w:val="13"/>
      </w:rPr>
      <w:t>Heinze GmbH</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Bremer Weg 184</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29223 Celle</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 xml:space="preserve">Telefon 05141 </w:t>
    </w:r>
    <w:r w:rsidRPr="00310A09">
      <w:rPr>
        <w:rFonts w:cs="KievitPro-Regular"/>
        <w:sz w:val="13"/>
        <w:szCs w:val="13"/>
      </w:rPr>
      <w:t>50-0</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Fax 05141 50-104</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kundenservice@heinze.de</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heinzemedien.de</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an Infopro Digital company</w:t>
    </w:r>
    <w:r w:rsidRPr="00310A09">
      <w:rPr>
        <w:rFonts w:cs="KievitPro-Regular"/>
        <w:color w:val="0FB869"/>
        <w:sz w:val="13"/>
        <w:szCs w:val="13"/>
      </w:rPr>
      <w:t xml:space="preserve"> </w:t>
    </w:r>
    <w:r w:rsidRPr="00310A09">
      <w:rPr>
        <w:rFonts w:cs="KievitPro-Regular"/>
        <w:sz w:val="13"/>
        <w:szCs w:val="13"/>
      </w:rPr>
      <w:br/>
      <w:t xml:space="preserve">Geschäftsführer </w:t>
    </w:r>
    <w:r w:rsidR="00AC2804" w:rsidRPr="00AC2804">
      <w:rPr>
        <w:rFonts w:cs="KievitPro-Regular"/>
        <w:sz w:val="13"/>
        <w:szCs w:val="13"/>
      </w:rPr>
      <w:t xml:space="preserve"> Andreas Göppel, Sven Hohmann</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Amtsgericht Lüneburg</w:t>
    </w:r>
    <w:r w:rsidRPr="00310A09">
      <w:rPr>
        <w:rFonts w:cs="KievitPro-Book"/>
        <w:color w:val="0FB869"/>
        <w:sz w:val="13"/>
        <w:szCs w:val="13"/>
      </w:rPr>
      <w:t xml:space="preserve"> </w:t>
    </w:r>
    <w:r w:rsidRPr="00310A09">
      <w:rPr>
        <w:rFonts w:cs="KievitPro-Regular"/>
        <w:sz w:val="13"/>
        <w:szCs w:val="13"/>
      </w:rPr>
      <w:t xml:space="preserve">HRB 201314 </w:t>
    </w:r>
    <w:r w:rsidRPr="00310A09">
      <w:rPr>
        <w:rFonts w:cs="KievitPro-Book"/>
        <w:color w:val="0FB869"/>
        <w:sz w:val="13"/>
        <w:szCs w:val="13"/>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068F3E" w14:textId="77777777" w:rsidR="004B4DAE" w:rsidRPr="00592515" w:rsidRDefault="00634700" w:rsidP="00592515">
    <w:pPr>
      <w:spacing w:after="200"/>
      <w:rPr>
        <w:rFonts w:ascii="IBM Plex Sans Text" w:hAnsi="IBM Plex Sans Text" w:cs="KievitPro-Book"/>
        <w:sz w:val="13"/>
        <w:szCs w:val="13"/>
      </w:rPr>
    </w:pPr>
    <w:r>
      <w:rPr>
        <w:rFonts w:ascii="Minion Pro" w:hAnsi="Minion Pro" w:cs="Minion Pro"/>
        <w:noProof/>
        <w:color w:val="000000"/>
        <w:sz w:val="24"/>
        <w:szCs w:val="24"/>
      </w:rPr>
      <mc:AlternateContent>
        <mc:Choice Requires="wps">
          <w:drawing>
            <wp:anchor distT="0" distB="0" distL="114300" distR="114300" simplePos="0" relativeHeight="251658752" behindDoc="0" locked="0" layoutInCell="1" allowOverlap="1" wp14:anchorId="281C963B" wp14:editId="6BBC1C04">
              <wp:simplePos x="0" y="0"/>
              <wp:positionH relativeFrom="page">
                <wp:posOffset>262890</wp:posOffset>
              </wp:positionH>
              <wp:positionV relativeFrom="page">
                <wp:posOffset>9670005</wp:posOffset>
              </wp:positionV>
              <wp:extent cx="229870" cy="753745"/>
              <wp:effectExtent l="0" t="0" r="0" b="8255"/>
              <wp:wrapNone/>
              <wp:docPr id="1"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870" cy="753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07829A" w14:textId="77777777" w:rsidR="004B4DAE" w:rsidRPr="00FC36E0" w:rsidRDefault="00FC36E0" w:rsidP="00FD4953">
                          <w:pPr>
                            <w:rPr>
                              <w:color w:val="999999"/>
                              <w:sz w:val="11"/>
                              <w:szCs w:val="11"/>
                            </w:rPr>
                          </w:pPr>
                          <w:r w:rsidRPr="00FC36E0">
                            <w:rPr>
                              <w:color w:val="999999"/>
                              <w:sz w:val="11"/>
                              <w:szCs w:val="11"/>
                            </w:rPr>
                            <w:t xml:space="preserve">4300.114  </w:t>
                          </w:r>
                          <w:r w:rsidR="00FC0672">
                            <w:rPr>
                              <w:color w:val="999999"/>
                              <w:sz w:val="11"/>
                              <w:szCs w:val="11"/>
                            </w:rPr>
                            <w:t>220727</w:t>
                          </w:r>
                        </w:p>
                      </w:txbxContent>
                    </wps:txbx>
                    <wps:bodyPr rot="0" vert="vert270" wrap="square" lIns="18000" tIns="0" rIns="18000" bIns="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type w14:anchorId="281C963B" id="_x0000_t202" coordsize="21600,21600" o:spt="202" path="m,l,21600r21600,l21600,xe">
              <v:stroke joinstyle="miter"/>
              <v:path gradientshapeok="t" o:connecttype="rect"/>
            </v:shapetype>
            <v:shape id="Text Box 73" o:spid="_x0000_s1031" type="#_x0000_t202" style="position:absolute;margin-left:20.7pt;margin-top:761.4pt;width:18.1pt;height:59.3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" filled="f" stroked="f">
              <v:textbox style="layout-flow:vertical;mso-layout-flow-alt:bottom-to-top" inset=".5mm,0,.5mm,0">
                <w:txbxContent>
                  <w:p w14:paraId="3407829A" w14:textId="77777777" w:rsidR="004B4DAE" w:rsidRPr="00FC36E0" w:rsidRDefault="00FC36E0" w:rsidP="00FD4953">
                    <w:pPr>
                      <w:rPr>
                        <w:color w:val="999999"/>
                        <w:sz w:val="11"/>
                        <w:szCs w:val="11"/>
                      </w:rPr>
                    </w:pPr>
                    <w:r w:rsidRPr="00FC36E0">
                      <w:rPr>
                        <w:color w:val="999999"/>
                        <w:sz w:val="11"/>
                        <w:szCs w:val="11"/>
                      </w:rPr>
                      <w:t xml:space="preserve">4300.114  </w:t>
                    </w:r>
                    <w:r w:rsidR="00FC0672">
                      <w:rPr>
                        <w:color w:val="999999"/>
                        <w:sz w:val="11"/>
                        <w:szCs w:val="11"/>
                      </w:rPr>
                      <w:t>220727</w:t>
                    </w:r>
                  </w:p>
                </w:txbxContent>
              </v:textbox>
              <w10:wrap anchorx="page" anchory="page"/>
            </v:shape>
          </w:pict>
        </mc:Fallback>
      </mc:AlternateContent>
    </w:r>
  </w:p>
  <w:p w14:paraId="2EB248BE" w14:textId="04D451C9" w:rsidR="004B4DAE" w:rsidRPr="00463325" w:rsidRDefault="00163D06" w:rsidP="00163D06">
    <w:pPr>
      <w:ind w:right="-1702"/>
      <w:rPr>
        <w:rFonts w:ascii="KievitPro-Regular" w:hAnsi="KievitPro-Regular" w:cs="KievitPro-Regular"/>
        <w:sz w:val="14"/>
        <w:szCs w:val="14"/>
      </w:rPr>
    </w:pPr>
    <w:r w:rsidRPr="007D2190">
      <w:rPr>
        <w:rFonts w:ascii="IBM Plex Sans Text" w:hAnsi="IBM Plex Sans Text" w:cs="KievitPro-Book"/>
        <w:color w:val="0FB869"/>
        <w:sz w:val="13"/>
        <w:szCs w:val="13"/>
      </w:rPr>
      <w:t>Heinze GmbH</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Bremer Weg 184</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29223 Celle</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 xml:space="preserve">Telefon 05141 </w:t>
    </w:r>
    <w:r w:rsidRPr="00310A09">
      <w:rPr>
        <w:rFonts w:cs="KievitPro-Regular"/>
        <w:sz w:val="13"/>
        <w:szCs w:val="13"/>
      </w:rPr>
      <w:t>50-0</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Fax 05141 50-104</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kundenservice@heinze.de</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heinzemedien.de</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an Infopro Digital company</w:t>
    </w:r>
    <w:r w:rsidRPr="00310A09">
      <w:rPr>
        <w:rFonts w:cs="KievitPro-Regular"/>
        <w:color w:val="0FB869"/>
        <w:sz w:val="13"/>
        <w:szCs w:val="13"/>
      </w:rPr>
      <w:t xml:space="preserve"> </w:t>
    </w:r>
    <w:r w:rsidRPr="00310A09">
      <w:rPr>
        <w:rFonts w:cs="KievitPro-Regular"/>
        <w:sz w:val="13"/>
        <w:szCs w:val="13"/>
      </w:rPr>
      <w:br/>
      <w:t xml:space="preserve">Geschäftsführer </w:t>
    </w:r>
    <w:r w:rsidR="00AC2804" w:rsidRPr="00AC2804">
      <w:rPr>
        <w:rFonts w:cs="KievitPro-Regular"/>
        <w:sz w:val="13"/>
        <w:szCs w:val="13"/>
      </w:rPr>
      <w:t xml:space="preserve"> Andreas Göppel, Sven Hohmann</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Amtsgericht Lüneburg</w:t>
    </w:r>
    <w:r w:rsidRPr="00310A09">
      <w:rPr>
        <w:rFonts w:cs="KievitPro-Book"/>
        <w:color w:val="0FB869"/>
        <w:sz w:val="13"/>
        <w:szCs w:val="13"/>
      </w:rPr>
      <w:t xml:space="preserve"> </w:t>
    </w:r>
    <w:r w:rsidRPr="00310A09">
      <w:rPr>
        <w:rFonts w:cs="KievitPro-Regular"/>
        <w:sz w:val="13"/>
        <w:szCs w:val="13"/>
      </w:rPr>
      <w:t>HRB 201314</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1060AE" w14:textId="77777777" w:rsidR="004707EE" w:rsidRDefault="004707EE">
      <w:r>
        <w:separator/>
      </w:r>
    </w:p>
  </w:footnote>
  <w:footnote w:type="continuationSeparator" w:id="0">
    <w:p w14:paraId="7A690059" w14:textId="77777777" w:rsidR="004707EE" w:rsidRDefault="004707E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F0B6F9" w14:textId="62670437" w:rsidR="004B4DAE" w:rsidRDefault="0082087C" w:rsidP="00CB59F8">
    <w:pPr>
      <w:pStyle w:val="Kopfzeile"/>
      <w:tabs>
        <w:tab w:val="clear" w:pos="9072"/>
      </w:tabs>
      <w:spacing w:before="1600"/>
      <w:ind w:firstLine="1418"/>
      <w:rPr>
        <w:rStyle w:val="Seitenzahl"/>
      </w:rPr>
    </w:pPr>
    <w:r>
      <w:rPr>
        <w:noProof/>
      </w:rPr>
      <w:drawing>
        <wp:anchor distT="0" distB="0" distL="114300" distR="114300" simplePos="0" relativeHeight="251665408" behindDoc="0" locked="0" layoutInCell="1" allowOverlap="1" wp14:anchorId="598EA1D2" wp14:editId="4FE2D532">
          <wp:simplePos x="0" y="0"/>
          <wp:positionH relativeFrom="margin">
            <wp:posOffset>5015230</wp:posOffset>
          </wp:positionH>
          <wp:positionV relativeFrom="margin">
            <wp:posOffset>-1472565</wp:posOffset>
          </wp:positionV>
          <wp:extent cx="1314000" cy="216000"/>
          <wp:effectExtent l="0" t="0" r="635" b="0"/>
          <wp:wrapNone/>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einze-Unternehmens-Logo_RGB_2018.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14000" cy="216000"/>
                  </a:xfrm>
                  <a:prstGeom prst="rect">
                    <a:avLst/>
                  </a:prstGeom>
                </pic:spPr>
              </pic:pic>
            </a:graphicData>
          </a:graphic>
          <wp14:sizeRelH relativeFrom="margin">
            <wp14:pctWidth>0</wp14:pctWidth>
          </wp14:sizeRelH>
          <wp14:sizeRelV relativeFrom="margin">
            <wp14:pctHeight>0</wp14:pctHeight>
          </wp14:sizeRelV>
        </wp:anchor>
      </w:drawing>
    </w:r>
    <w:r w:rsidR="004B4DAE">
      <w:tab/>
    </w:r>
    <w:r w:rsidR="00877C62">
      <w:t>-</w:t>
    </w:r>
    <w:r w:rsidR="004B4DAE">
      <w:t xml:space="preserve"> </w:t>
    </w:r>
    <w:r w:rsidR="004B4DAE">
      <w:rPr>
        <w:rStyle w:val="Seitenzahl"/>
      </w:rPr>
      <w:fldChar w:fldCharType="begin"/>
    </w:r>
    <w:r w:rsidR="004B4DAE">
      <w:rPr>
        <w:rStyle w:val="Seitenzahl"/>
      </w:rPr>
      <w:instrText xml:space="preserve"> PAGE </w:instrText>
    </w:r>
    <w:r w:rsidR="004B4DAE">
      <w:rPr>
        <w:rStyle w:val="Seitenzahl"/>
      </w:rPr>
      <w:fldChar w:fldCharType="separate"/>
    </w:r>
    <w:r w:rsidR="003E5218">
      <w:rPr>
        <w:rStyle w:val="Seitenzahl"/>
        <w:noProof/>
      </w:rPr>
      <w:t>4</w:t>
    </w:r>
    <w:r w:rsidR="004B4DAE">
      <w:rPr>
        <w:rStyle w:val="Seitenzahl"/>
      </w:rPr>
      <w:fldChar w:fldCharType="end"/>
    </w:r>
    <w:r w:rsidR="004B4DAE">
      <w:rPr>
        <w:rStyle w:val="Seitenzahl"/>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BFA372" w14:textId="77777777" w:rsidR="004B4DAE" w:rsidRDefault="0082087C" w:rsidP="003925AA">
    <w:pPr>
      <w:pStyle w:val="Kopfzeile"/>
      <w:tabs>
        <w:tab w:val="clear" w:pos="4536"/>
        <w:tab w:val="clear" w:pos="9072"/>
        <w:tab w:val="right" w:pos="7767"/>
      </w:tabs>
    </w:pPr>
    <w:r>
      <w:rPr>
        <w:noProof/>
      </w:rPr>
      <w:drawing>
        <wp:anchor distT="0" distB="0" distL="114300" distR="114300" simplePos="0" relativeHeight="251663360" behindDoc="0" locked="0" layoutInCell="1" allowOverlap="1" wp14:anchorId="743B1DF9" wp14:editId="1AF9DEFB">
          <wp:simplePos x="0" y="0"/>
          <wp:positionH relativeFrom="margin">
            <wp:posOffset>5015230</wp:posOffset>
          </wp:positionH>
          <wp:positionV relativeFrom="margin">
            <wp:posOffset>-1472565</wp:posOffset>
          </wp:positionV>
          <wp:extent cx="1314000" cy="216000"/>
          <wp:effectExtent l="0" t="0" r="635" b="0"/>
          <wp:wrapNone/>
          <wp:docPr id="113" name="Grafik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einze-Unternehmens-Logo_RGB_2018.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14000" cy="216000"/>
                  </a:xfrm>
                  <a:prstGeom prst="rect">
                    <a:avLst/>
                  </a:prstGeom>
                </pic:spPr>
              </pic:pic>
            </a:graphicData>
          </a:graphic>
          <wp14:sizeRelH relativeFrom="margin">
            <wp14:pctWidth>0</wp14:pctWidth>
          </wp14:sizeRelH>
          <wp14:sizeRelV relativeFrom="margin">
            <wp14:pctHeight>0</wp14:pctHeight>
          </wp14:sizeRelV>
        </wp:anchor>
      </w:drawing>
    </w:r>
    <w:r w:rsidR="00634700">
      <w:rPr>
        <w:noProof/>
      </w:rPr>
      <mc:AlternateContent>
        <mc:Choice Requires="wps">
          <w:drawing>
            <wp:anchor distT="0" distB="0" distL="114300" distR="114300" simplePos="0" relativeHeight="251660800" behindDoc="0" locked="1" layoutInCell="1" allowOverlap="0" wp14:anchorId="7EEC1108" wp14:editId="4156558B">
              <wp:simplePos x="0" y="0"/>
              <wp:positionH relativeFrom="page">
                <wp:posOffset>12700</wp:posOffset>
              </wp:positionH>
              <wp:positionV relativeFrom="page">
                <wp:posOffset>3600450</wp:posOffset>
              </wp:positionV>
              <wp:extent cx="179705" cy="0"/>
              <wp:effectExtent l="12700" t="9525" r="7620" b="9525"/>
              <wp:wrapNone/>
              <wp:docPr id="3" name="Line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705" cy="0"/>
                      </a:xfrm>
                      <a:prstGeom prst="line">
                        <a:avLst/>
                      </a:prstGeom>
                      <a:noFill/>
                      <a:ln w="3175">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du="http://schemas.microsoft.com/office/word/2023/wordml/word16du">
          <w:pict>
            <v:line w14:anchorId="75939640" id="Line 75" o:spid="_x0000_s1026" style="position:absolute;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pt,283.5pt" to="15.15pt,2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" o:allowoverlap="f" strokecolor="gray" strokeweight=".25pt">
              <w10:wrap anchorx="page" anchory="page"/>
              <w10:anchorlock/>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A860DCF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E44842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0F105B3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464D00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317833A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1263AA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352D8D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4D2612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80361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0890F43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4F176B64"/>
    <w:multiLevelType w:val="hybridMultilevel"/>
    <w:tmpl w:val="0C043680"/>
    <w:lvl w:ilvl="0" w:tplc="B76087FA">
      <w:start w:val="20"/>
      <w:numFmt w:val="bullet"/>
      <w:lvlText w:val="-"/>
      <w:lvlJc w:val="left"/>
      <w:pPr>
        <w:ind w:left="720" w:hanging="360"/>
      </w:pPr>
      <w:rPr>
        <w:rFonts w:ascii="IBM Plex Sans" w:eastAsia="Times New Roman" w:hAnsi="IBM Plex San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C012733"/>
    <w:multiLevelType w:val="hybridMultilevel"/>
    <w:tmpl w:val="177C5C54"/>
    <w:lvl w:ilvl="0" w:tplc="738A0F44">
      <w:start w:val="20"/>
      <w:numFmt w:val="bullet"/>
      <w:lvlText w:val="-"/>
      <w:lvlJc w:val="left"/>
      <w:pPr>
        <w:ind w:left="720" w:hanging="360"/>
      </w:pPr>
      <w:rPr>
        <w:rFonts w:ascii="IBM Plex Sans" w:eastAsia="Times New Roman" w:hAnsi="IBM Plex San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1"/>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de-DE" w:vendorID="64" w:dllVersion="6" w:nlCheck="1" w:checkStyle="0"/>
  <w:activeWritingStyle w:appName="MSWord" w:lang="en-GB" w:vendorID="64" w:dllVersion="6" w:nlCheck="1" w:checkStyle="1"/>
  <w:activeWritingStyle w:appName="MSWord" w:lang="en-US" w:vendorID="64" w:dllVersion="6" w:nlCheck="1" w:checkStyle="1"/>
  <w:activeWritingStyle w:appName="MSWord" w:lang="de-DE" w:vendorID="64" w:dllVersion="0" w:nlCheck="1" w:checkStyle="0"/>
  <w:activeWritingStyle w:appName="MSWord" w:lang="en-US" w:vendorID="64" w:dllVersion="0" w:nlCheck="1" w:checkStyle="0"/>
  <w:activeWritingStyle w:appName="MSWord" w:lang="de-DE" w:vendorID="64" w:dllVersion="131078"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oNotTrackMoves/>
  <w:defaultTabStop w:val="709"/>
  <w:hyphenationZone w:val="425"/>
  <w:doNotHyphenateCaps/>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2050" style="mso-position-horizontal-relative:margin;mso-position-vertical-relative:margin"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54929"/>
    <w:rsid w:val="00003788"/>
    <w:rsid w:val="00005F4E"/>
    <w:rsid w:val="00006C01"/>
    <w:rsid w:val="00015337"/>
    <w:rsid w:val="000165A2"/>
    <w:rsid w:val="00017452"/>
    <w:rsid w:val="00017C68"/>
    <w:rsid w:val="000210F5"/>
    <w:rsid w:val="000216D2"/>
    <w:rsid w:val="000223BA"/>
    <w:rsid w:val="0002421B"/>
    <w:rsid w:val="000243ED"/>
    <w:rsid w:val="00025B79"/>
    <w:rsid w:val="00026643"/>
    <w:rsid w:val="00030E32"/>
    <w:rsid w:val="00032E3E"/>
    <w:rsid w:val="00032EA2"/>
    <w:rsid w:val="000339A0"/>
    <w:rsid w:val="00034C5C"/>
    <w:rsid w:val="00034FCA"/>
    <w:rsid w:val="000469DC"/>
    <w:rsid w:val="000505AA"/>
    <w:rsid w:val="00056778"/>
    <w:rsid w:val="00062EE0"/>
    <w:rsid w:val="00063144"/>
    <w:rsid w:val="000668C2"/>
    <w:rsid w:val="00066C60"/>
    <w:rsid w:val="00067C71"/>
    <w:rsid w:val="000710AD"/>
    <w:rsid w:val="0009116E"/>
    <w:rsid w:val="00096580"/>
    <w:rsid w:val="000A12D4"/>
    <w:rsid w:val="000A2ADD"/>
    <w:rsid w:val="000A55DD"/>
    <w:rsid w:val="000B2A77"/>
    <w:rsid w:val="000B3EB6"/>
    <w:rsid w:val="000B3F87"/>
    <w:rsid w:val="000B4497"/>
    <w:rsid w:val="000C1384"/>
    <w:rsid w:val="000C2E2A"/>
    <w:rsid w:val="000C46C0"/>
    <w:rsid w:val="000D18CD"/>
    <w:rsid w:val="000D22D2"/>
    <w:rsid w:val="000D2D91"/>
    <w:rsid w:val="000D6A5C"/>
    <w:rsid w:val="000D7EE0"/>
    <w:rsid w:val="000E1960"/>
    <w:rsid w:val="000F0EB3"/>
    <w:rsid w:val="000F5AC2"/>
    <w:rsid w:val="000F7DC9"/>
    <w:rsid w:val="000F7FDD"/>
    <w:rsid w:val="00101EAC"/>
    <w:rsid w:val="001026F8"/>
    <w:rsid w:val="001033D9"/>
    <w:rsid w:val="00105825"/>
    <w:rsid w:val="0010628F"/>
    <w:rsid w:val="00106FFC"/>
    <w:rsid w:val="00117D9E"/>
    <w:rsid w:val="00121B32"/>
    <w:rsid w:val="00123D54"/>
    <w:rsid w:val="00132B0F"/>
    <w:rsid w:val="001332F5"/>
    <w:rsid w:val="001400E6"/>
    <w:rsid w:val="0014030B"/>
    <w:rsid w:val="00144A00"/>
    <w:rsid w:val="0014519B"/>
    <w:rsid w:val="0014776E"/>
    <w:rsid w:val="00151CD7"/>
    <w:rsid w:val="00151F00"/>
    <w:rsid w:val="00152E3E"/>
    <w:rsid w:val="00153019"/>
    <w:rsid w:val="0015594D"/>
    <w:rsid w:val="00155D6B"/>
    <w:rsid w:val="0016320C"/>
    <w:rsid w:val="00163940"/>
    <w:rsid w:val="00163D06"/>
    <w:rsid w:val="00173220"/>
    <w:rsid w:val="00180ED6"/>
    <w:rsid w:val="001820F1"/>
    <w:rsid w:val="001847D6"/>
    <w:rsid w:val="001863C0"/>
    <w:rsid w:val="00193342"/>
    <w:rsid w:val="00194048"/>
    <w:rsid w:val="00194878"/>
    <w:rsid w:val="00195FED"/>
    <w:rsid w:val="001969E2"/>
    <w:rsid w:val="0019731E"/>
    <w:rsid w:val="00197534"/>
    <w:rsid w:val="001A07E1"/>
    <w:rsid w:val="001A5ADA"/>
    <w:rsid w:val="001B0457"/>
    <w:rsid w:val="001B0DE9"/>
    <w:rsid w:val="001C1046"/>
    <w:rsid w:val="001D186D"/>
    <w:rsid w:val="001D37A1"/>
    <w:rsid w:val="001D6463"/>
    <w:rsid w:val="001E09FC"/>
    <w:rsid w:val="001E0EBA"/>
    <w:rsid w:val="001E45DB"/>
    <w:rsid w:val="001F08DF"/>
    <w:rsid w:val="001F0B9B"/>
    <w:rsid w:val="001F4CD7"/>
    <w:rsid w:val="002018B1"/>
    <w:rsid w:val="002035DD"/>
    <w:rsid w:val="002067F4"/>
    <w:rsid w:val="002120FC"/>
    <w:rsid w:val="00213346"/>
    <w:rsid w:val="002160E8"/>
    <w:rsid w:val="00216762"/>
    <w:rsid w:val="00220566"/>
    <w:rsid w:val="002268F7"/>
    <w:rsid w:val="00226B8D"/>
    <w:rsid w:val="00230667"/>
    <w:rsid w:val="00231284"/>
    <w:rsid w:val="00231F21"/>
    <w:rsid w:val="002327C8"/>
    <w:rsid w:val="002429FD"/>
    <w:rsid w:val="002448F1"/>
    <w:rsid w:val="002509BC"/>
    <w:rsid w:val="002559A5"/>
    <w:rsid w:val="00263673"/>
    <w:rsid w:val="00267255"/>
    <w:rsid w:val="002725CC"/>
    <w:rsid w:val="00287710"/>
    <w:rsid w:val="00293292"/>
    <w:rsid w:val="002A2AAC"/>
    <w:rsid w:val="002A6A2F"/>
    <w:rsid w:val="002B03FA"/>
    <w:rsid w:val="002B04F3"/>
    <w:rsid w:val="002B282F"/>
    <w:rsid w:val="002C18D3"/>
    <w:rsid w:val="002C3C74"/>
    <w:rsid w:val="002C4889"/>
    <w:rsid w:val="002C5DBC"/>
    <w:rsid w:val="002D0502"/>
    <w:rsid w:val="002D28C3"/>
    <w:rsid w:val="002D37F6"/>
    <w:rsid w:val="002D6236"/>
    <w:rsid w:val="002E17D2"/>
    <w:rsid w:val="002E2B1F"/>
    <w:rsid w:val="003008A3"/>
    <w:rsid w:val="003059DF"/>
    <w:rsid w:val="0030758E"/>
    <w:rsid w:val="00307A59"/>
    <w:rsid w:val="00310413"/>
    <w:rsid w:val="00311FE1"/>
    <w:rsid w:val="00312F27"/>
    <w:rsid w:val="003220D5"/>
    <w:rsid w:val="00323E7D"/>
    <w:rsid w:val="00324663"/>
    <w:rsid w:val="00324ACD"/>
    <w:rsid w:val="00324CCE"/>
    <w:rsid w:val="00326301"/>
    <w:rsid w:val="003323BD"/>
    <w:rsid w:val="003354B8"/>
    <w:rsid w:val="00342301"/>
    <w:rsid w:val="003425B4"/>
    <w:rsid w:val="003426D5"/>
    <w:rsid w:val="00352580"/>
    <w:rsid w:val="00357EE4"/>
    <w:rsid w:val="00363460"/>
    <w:rsid w:val="00363B44"/>
    <w:rsid w:val="00366D0B"/>
    <w:rsid w:val="00371852"/>
    <w:rsid w:val="003778BB"/>
    <w:rsid w:val="00377EBD"/>
    <w:rsid w:val="003836A5"/>
    <w:rsid w:val="0038683F"/>
    <w:rsid w:val="0039096C"/>
    <w:rsid w:val="003925AA"/>
    <w:rsid w:val="00392924"/>
    <w:rsid w:val="00394079"/>
    <w:rsid w:val="003943E5"/>
    <w:rsid w:val="003953A6"/>
    <w:rsid w:val="0039578B"/>
    <w:rsid w:val="003A3AAB"/>
    <w:rsid w:val="003A5CFB"/>
    <w:rsid w:val="003B1F29"/>
    <w:rsid w:val="003B3923"/>
    <w:rsid w:val="003B61B8"/>
    <w:rsid w:val="003B7DB6"/>
    <w:rsid w:val="003C23F6"/>
    <w:rsid w:val="003C2A91"/>
    <w:rsid w:val="003C3014"/>
    <w:rsid w:val="003C4B8A"/>
    <w:rsid w:val="003C4E06"/>
    <w:rsid w:val="003C52D2"/>
    <w:rsid w:val="003C7BBC"/>
    <w:rsid w:val="003D1605"/>
    <w:rsid w:val="003D3465"/>
    <w:rsid w:val="003D3B2E"/>
    <w:rsid w:val="003D4073"/>
    <w:rsid w:val="003D64CD"/>
    <w:rsid w:val="003E2FAF"/>
    <w:rsid w:val="003E4313"/>
    <w:rsid w:val="003E5218"/>
    <w:rsid w:val="003E5CCF"/>
    <w:rsid w:val="003E6F76"/>
    <w:rsid w:val="003F2516"/>
    <w:rsid w:val="003F3FC6"/>
    <w:rsid w:val="003F4BD5"/>
    <w:rsid w:val="003F5E79"/>
    <w:rsid w:val="00400475"/>
    <w:rsid w:val="004005C4"/>
    <w:rsid w:val="004017DF"/>
    <w:rsid w:val="00403663"/>
    <w:rsid w:val="00403681"/>
    <w:rsid w:val="004078C5"/>
    <w:rsid w:val="00407BB3"/>
    <w:rsid w:val="00412D43"/>
    <w:rsid w:val="004134C7"/>
    <w:rsid w:val="00413B3B"/>
    <w:rsid w:val="00413BB6"/>
    <w:rsid w:val="004140EF"/>
    <w:rsid w:val="00420BB0"/>
    <w:rsid w:val="00424D3D"/>
    <w:rsid w:val="00425192"/>
    <w:rsid w:val="00425D4B"/>
    <w:rsid w:val="00426357"/>
    <w:rsid w:val="00431D69"/>
    <w:rsid w:val="00432CD6"/>
    <w:rsid w:val="00433C23"/>
    <w:rsid w:val="004379D3"/>
    <w:rsid w:val="00440BF6"/>
    <w:rsid w:val="00442F30"/>
    <w:rsid w:val="00444CB6"/>
    <w:rsid w:val="00447FDD"/>
    <w:rsid w:val="00452ADF"/>
    <w:rsid w:val="004534C1"/>
    <w:rsid w:val="00454005"/>
    <w:rsid w:val="0045725C"/>
    <w:rsid w:val="004606DC"/>
    <w:rsid w:val="00462CAE"/>
    <w:rsid w:val="00463325"/>
    <w:rsid w:val="004638A0"/>
    <w:rsid w:val="004707EE"/>
    <w:rsid w:val="00495691"/>
    <w:rsid w:val="004961C9"/>
    <w:rsid w:val="004A4BFA"/>
    <w:rsid w:val="004A7E8F"/>
    <w:rsid w:val="004B046A"/>
    <w:rsid w:val="004B2F21"/>
    <w:rsid w:val="004B4DAE"/>
    <w:rsid w:val="004B5D0A"/>
    <w:rsid w:val="004C0CD4"/>
    <w:rsid w:val="004C19F0"/>
    <w:rsid w:val="004D430C"/>
    <w:rsid w:val="004D51C8"/>
    <w:rsid w:val="004D6743"/>
    <w:rsid w:val="004E4156"/>
    <w:rsid w:val="004E4626"/>
    <w:rsid w:val="004F0131"/>
    <w:rsid w:val="004F3C24"/>
    <w:rsid w:val="004F6FEF"/>
    <w:rsid w:val="00503A86"/>
    <w:rsid w:val="0050694E"/>
    <w:rsid w:val="00514EF2"/>
    <w:rsid w:val="00520F04"/>
    <w:rsid w:val="0052151C"/>
    <w:rsid w:val="005257A4"/>
    <w:rsid w:val="0053030D"/>
    <w:rsid w:val="00531164"/>
    <w:rsid w:val="00531332"/>
    <w:rsid w:val="00535081"/>
    <w:rsid w:val="00535E46"/>
    <w:rsid w:val="005377CF"/>
    <w:rsid w:val="0054523B"/>
    <w:rsid w:val="00550CA9"/>
    <w:rsid w:val="00551CE9"/>
    <w:rsid w:val="0055306F"/>
    <w:rsid w:val="005558B7"/>
    <w:rsid w:val="005560E2"/>
    <w:rsid w:val="005602B3"/>
    <w:rsid w:val="00566BB3"/>
    <w:rsid w:val="00570A32"/>
    <w:rsid w:val="00580205"/>
    <w:rsid w:val="00580CE1"/>
    <w:rsid w:val="005816A3"/>
    <w:rsid w:val="00584242"/>
    <w:rsid w:val="00587B62"/>
    <w:rsid w:val="00592515"/>
    <w:rsid w:val="00595320"/>
    <w:rsid w:val="00597F1B"/>
    <w:rsid w:val="005A0E24"/>
    <w:rsid w:val="005A0E8A"/>
    <w:rsid w:val="005A20DF"/>
    <w:rsid w:val="005A7D1F"/>
    <w:rsid w:val="005B1C92"/>
    <w:rsid w:val="005B2DF4"/>
    <w:rsid w:val="005B509D"/>
    <w:rsid w:val="005B7716"/>
    <w:rsid w:val="005C399B"/>
    <w:rsid w:val="005C7A0C"/>
    <w:rsid w:val="005C7A52"/>
    <w:rsid w:val="005C7C56"/>
    <w:rsid w:val="005D5662"/>
    <w:rsid w:val="005E56E8"/>
    <w:rsid w:val="005E7727"/>
    <w:rsid w:val="005F2FE8"/>
    <w:rsid w:val="006051FA"/>
    <w:rsid w:val="00605552"/>
    <w:rsid w:val="00611FB5"/>
    <w:rsid w:val="006215BD"/>
    <w:rsid w:val="0062353A"/>
    <w:rsid w:val="00624006"/>
    <w:rsid w:val="0062595F"/>
    <w:rsid w:val="00626EA0"/>
    <w:rsid w:val="006277E3"/>
    <w:rsid w:val="006338A6"/>
    <w:rsid w:val="00634700"/>
    <w:rsid w:val="00635478"/>
    <w:rsid w:val="006376DB"/>
    <w:rsid w:val="00642AC7"/>
    <w:rsid w:val="006448DD"/>
    <w:rsid w:val="00647C66"/>
    <w:rsid w:val="00647E3D"/>
    <w:rsid w:val="00651A96"/>
    <w:rsid w:val="00654B38"/>
    <w:rsid w:val="0065565E"/>
    <w:rsid w:val="00663C10"/>
    <w:rsid w:val="00663DEE"/>
    <w:rsid w:val="00667161"/>
    <w:rsid w:val="00672BD9"/>
    <w:rsid w:val="00675883"/>
    <w:rsid w:val="00676F0B"/>
    <w:rsid w:val="00680D3C"/>
    <w:rsid w:val="00685E50"/>
    <w:rsid w:val="006919A7"/>
    <w:rsid w:val="006A00C6"/>
    <w:rsid w:val="006A1913"/>
    <w:rsid w:val="006A19CE"/>
    <w:rsid w:val="006A2CAA"/>
    <w:rsid w:val="006B26DD"/>
    <w:rsid w:val="006B5643"/>
    <w:rsid w:val="006D0AD0"/>
    <w:rsid w:val="006D14C2"/>
    <w:rsid w:val="006D3A72"/>
    <w:rsid w:val="006D5B2B"/>
    <w:rsid w:val="006D5F15"/>
    <w:rsid w:val="006D7AB4"/>
    <w:rsid w:val="006F1AB6"/>
    <w:rsid w:val="006F3CFB"/>
    <w:rsid w:val="006F4F3A"/>
    <w:rsid w:val="0070041A"/>
    <w:rsid w:val="007011E7"/>
    <w:rsid w:val="00702876"/>
    <w:rsid w:val="007040C6"/>
    <w:rsid w:val="00705244"/>
    <w:rsid w:val="00706603"/>
    <w:rsid w:val="00706610"/>
    <w:rsid w:val="0070709C"/>
    <w:rsid w:val="00710745"/>
    <w:rsid w:val="00714DD3"/>
    <w:rsid w:val="007157F4"/>
    <w:rsid w:val="00716F53"/>
    <w:rsid w:val="00721222"/>
    <w:rsid w:val="0073009D"/>
    <w:rsid w:val="00732BAD"/>
    <w:rsid w:val="00733E62"/>
    <w:rsid w:val="00737F3C"/>
    <w:rsid w:val="00742B3F"/>
    <w:rsid w:val="007432FD"/>
    <w:rsid w:val="00743D81"/>
    <w:rsid w:val="00750C6A"/>
    <w:rsid w:val="007611CC"/>
    <w:rsid w:val="0076596C"/>
    <w:rsid w:val="00771D46"/>
    <w:rsid w:val="00775C38"/>
    <w:rsid w:val="00775F23"/>
    <w:rsid w:val="007770B0"/>
    <w:rsid w:val="007818AB"/>
    <w:rsid w:val="00781FC9"/>
    <w:rsid w:val="0078542A"/>
    <w:rsid w:val="00787976"/>
    <w:rsid w:val="007A15DB"/>
    <w:rsid w:val="007A2A6E"/>
    <w:rsid w:val="007A3406"/>
    <w:rsid w:val="007C1FA5"/>
    <w:rsid w:val="007C55E6"/>
    <w:rsid w:val="007C6F17"/>
    <w:rsid w:val="007D2549"/>
    <w:rsid w:val="007D3808"/>
    <w:rsid w:val="007D62C5"/>
    <w:rsid w:val="007D67CD"/>
    <w:rsid w:val="007D735E"/>
    <w:rsid w:val="007D7DEE"/>
    <w:rsid w:val="007E1551"/>
    <w:rsid w:val="007E37F0"/>
    <w:rsid w:val="007F37F7"/>
    <w:rsid w:val="007F4C07"/>
    <w:rsid w:val="007F7F12"/>
    <w:rsid w:val="007F7FEE"/>
    <w:rsid w:val="0080475D"/>
    <w:rsid w:val="00805DD3"/>
    <w:rsid w:val="00806432"/>
    <w:rsid w:val="00810B86"/>
    <w:rsid w:val="008207CB"/>
    <w:rsid w:val="0082087C"/>
    <w:rsid w:val="0082094D"/>
    <w:rsid w:val="00822F7C"/>
    <w:rsid w:val="0083000E"/>
    <w:rsid w:val="008326C1"/>
    <w:rsid w:val="00840D56"/>
    <w:rsid w:val="00843739"/>
    <w:rsid w:val="0084709B"/>
    <w:rsid w:val="008527E2"/>
    <w:rsid w:val="0085477F"/>
    <w:rsid w:val="00855E65"/>
    <w:rsid w:val="00856705"/>
    <w:rsid w:val="008620CB"/>
    <w:rsid w:val="0086273D"/>
    <w:rsid w:val="00864126"/>
    <w:rsid w:val="00865ABC"/>
    <w:rsid w:val="008665EA"/>
    <w:rsid w:val="00870166"/>
    <w:rsid w:val="00871761"/>
    <w:rsid w:val="00877C62"/>
    <w:rsid w:val="00882C2A"/>
    <w:rsid w:val="008853C6"/>
    <w:rsid w:val="00886761"/>
    <w:rsid w:val="008908AE"/>
    <w:rsid w:val="00890CAB"/>
    <w:rsid w:val="00892604"/>
    <w:rsid w:val="008A1607"/>
    <w:rsid w:val="008A2931"/>
    <w:rsid w:val="008A3F1D"/>
    <w:rsid w:val="008A7829"/>
    <w:rsid w:val="008B0BF7"/>
    <w:rsid w:val="008B1437"/>
    <w:rsid w:val="008B41DE"/>
    <w:rsid w:val="008B6378"/>
    <w:rsid w:val="008B7793"/>
    <w:rsid w:val="008B77F4"/>
    <w:rsid w:val="008C17BF"/>
    <w:rsid w:val="008D4678"/>
    <w:rsid w:val="008D61B3"/>
    <w:rsid w:val="008D623C"/>
    <w:rsid w:val="008D650A"/>
    <w:rsid w:val="008D7859"/>
    <w:rsid w:val="008D7E31"/>
    <w:rsid w:val="008E377D"/>
    <w:rsid w:val="008E3D22"/>
    <w:rsid w:val="008E60DC"/>
    <w:rsid w:val="008F0102"/>
    <w:rsid w:val="008F070A"/>
    <w:rsid w:val="008F0850"/>
    <w:rsid w:val="008F1AD7"/>
    <w:rsid w:val="008F1BE7"/>
    <w:rsid w:val="008F2C08"/>
    <w:rsid w:val="00901593"/>
    <w:rsid w:val="009026B5"/>
    <w:rsid w:val="00904A8E"/>
    <w:rsid w:val="00906EC3"/>
    <w:rsid w:val="009070DF"/>
    <w:rsid w:val="00907867"/>
    <w:rsid w:val="00910A54"/>
    <w:rsid w:val="00914E17"/>
    <w:rsid w:val="009213E3"/>
    <w:rsid w:val="00922FE9"/>
    <w:rsid w:val="0093093E"/>
    <w:rsid w:val="00933855"/>
    <w:rsid w:val="00936DAE"/>
    <w:rsid w:val="0094076D"/>
    <w:rsid w:val="00951861"/>
    <w:rsid w:val="00951C2D"/>
    <w:rsid w:val="00953415"/>
    <w:rsid w:val="0095405E"/>
    <w:rsid w:val="00960B2A"/>
    <w:rsid w:val="00963E36"/>
    <w:rsid w:val="009652CD"/>
    <w:rsid w:val="00967CD4"/>
    <w:rsid w:val="00967F78"/>
    <w:rsid w:val="0098068A"/>
    <w:rsid w:val="00995595"/>
    <w:rsid w:val="0099576D"/>
    <w:rsid w:val="009A4487"/>
    <w:rsid w:val="009A4BBC"/>
    <w:rsid w:val="009B1A6B"/>
    <w:rsid w:val="009B2C6C"/>
    <w:rsid w:val="009B33D8"/>
    <w:rsid w:val="009B34EA"/>
    <w:rsid w:val="009B5ADA"/>
    <w:rsid w:val="009B62F5"/>
    <w:rsid w:val="009B6C87"/>
    <w:rsid w:val="009C532B"/>
    <w:rsid w:val="009C6558"/>
    <w:rsid w:val="009C735E"/>
    <w:rsid w:val="009D0D66"/>
    <w:rsid w:val="009D148E"/>
    <w:rsid w:val="009E4DC6"/>
    <w:rsid w:val="009E5AAC"/>
    <w:rsid w:val="009E6CE0"/>
    <w:rsid w:val="009E7D20"/>
    <w:rsid w:val="009F0606"/>
    <w:rsid w:val="009F2267"/>
    <w:rsid w:val="009F31F0"/>
    <w:rsid w:val="009F5450"/>
    <w:rsid w:val="009F7D70"/>
    <w:rsid w:val="00A04BD3"/>
    <w:rsid w:val="00A06166"/>
    <w:rsid w:val="00A07ADF"/>
    <w:rsid w:val="00A1355C"/>
    <w:rsid w:val="00A21E2C"/>
    <w:rsid w:val="00A249FA"/>
    <w:rsid w:val="00A31DAB"/>
    <w:rsid w:val="00A344FC"/>
    <w:rsid w:val="00A363A4"/>
    <w:rsid w:val="00A36A0C"/>
    <w:rsid w:val="00A45348"/>
    <w:rsid w:val="00A513C6"/>
    <w:rsid w:val="00A538F9"/>
    <w:rsid w:val="00A5418C"/>
    <w:rsid w:val="00A56A44"/>
    <w:rsid w:val="00A56CFB"/>
    <w:rsid w:val="00A6229C"/>
    <w:rsid w:val="00A62337"/>
    <w:rsid w:val="00A6246D"/>
    <w:rsid w:val="00A62691"/>
    <w:rsid w:val="00A70A17"/>
    <w:rsid w:val="00A766CC"/>
    <w:rsid w:val="00A777E1"/>
    <w:rsid w:val="00A8433A"/>
    <w:rsid w:val="00A864D5"/>
    <w:rsid w:val="00A91CAD"/>
    <w:rsid w:val="00A921FB"/>
    <w:rsid w:val="00A967D5"/>
    <w:rsid w:val="00A9692B"/>
    <w:rsid w:val="00AA2B0B"/>
    <w:rsid w:val="00AA356D"/>
    <w:rsid w:val="00AA3681"/>
    <w:rsid w:val="00AA553C"/>
    <w:rsid w:val="00AA7C19"/>
    <w:rsid w:val="00AB222A"/>
    <w:rsid w:val="00AB27E4"/>
    <w:rsid w:val="00AB2D0E"/>
    <w:rsid w:val="00AB66AA"/>
    <w:rsid w:val="00AB6EB3"/>
    <w:rsid w:val="00AB7911"/>
    <w:rsid w:val="00AC0E2F"/>
    <w:rsid w:val="00AC2777"/>
    <w:rsid w:val="00AC2804"/>
    <w:rsid w:val="00AC3043"/>
    <w:rsid w:val="00AC4F61"/>
    <w:rsid w:val="00AC7F52"/>
    <w:rsid w:val="00AD06D5"/>
    <w:rsid w:val="00AD1AF9"/>
    <w:rsid w:val="00AD3772"/>
    <w:rsid w:val="00AD7A6A"/>
    <w:rsid w:val="00AE0A3D"/>
    <w:rsid w:val="00AE1EC6"/>
    <w:rsid w:val="00AE2916"/>
    <w:rsid w:val="00AE39F7"/>
    <w:rsid w:val="00AE3EC7"/>
    <w:rsid w:val="00AE5D08"/>
    <w:rsid w:val="00AE73FA"/>
    <w:rsid w:val="00AF15FF"/>
    <w:rsid w:val="00AF4742"/>
    <w:rsid w:val="00AF54CB"/>
    <w:rsid w:val="00B01E84"/>
    <w:rsid w:val="00B022F0"/>
    <w:rsid w:val="00B11893"/>
    <w:rsid w:val="00B12775"/>
    <w:rsid w:val="00B13FEA"/>
    <w:rsid w:val="00B25B4D"/>
    <w:rsid w:val="00B31B58"/>
    <w:rsid w:val="00B37BD4"/>
    <w:rsid w:val="00B37E01"/>
    <w:rsid w:val="00B41E8C"/>
    <w:rsid w:val="00B4608A"/>
    <w:rsid w:val="00B46885"/>
    <w:rsid w:val="00B47BF1"/>
    <w:rsid w:val="00B50C65"/>
    <w:rsid w:val="00B5370B"/>
    <w:rsid w:val="00B54281"/>
    <w:rsid w:val="00B544F5"/>
    <w:rsid w:val="00B6102A"/>
    <w:rsid w:val="00B62C49"/>
    <w:rsid w:val="00B640F0"/>
    <w:rsid w:val="00B64AAC"/>
    <w:rsid w:val="00B705D5"/>
    <w:rsid w:val="00B70A82"/>
    <w:rsid w:val="00B70CD5"/>
    <w:rsid w:val="00B717C0"/>
    <w:rsid w:val="00B74CF4"/>
    <w:rsid w:val="00B7665B"/>
    <w:rsid w:val="00B769C7"/>
    <w:rsid w:val="00B805AA"/>
    <w:rsid w:val="00B83A32"/>
    <w:rsid w:val="00B86215"/>
    <w:rsid w:val="00B86679"/>
    <w:rsid w:val="00B869D8"/>
    <w:rsid w:val="00B87849"/>
    <w:rsid w:val="00B92EC9"/>
    <w:rsid w:val="00B97200"/>
    <w:rsid w:val="00BA0FAD"/>
    <w:rsid w:val="00BA5542"/>
    <w:rsid w:val="00BB194F"/>
    <w:rsid w:val="00BB7956"/>
    <w:rsid w:val="00BC35B3"/>
    <w:rsid w:val="00BC3CED"/>
    <w:rsid w:val="00BC4260"/>
    <w:rsid w:val="00BC59FE"/>
    <w:rsid w:val="00BC73CE"/>
    <w:rsid w:val="00BD3F51"/>
    <w:rsid w:val="00BD7679"/>
    <w:rsid w:val="00BE48A2"/>
    <w:rsid w:val="00BE4A12"/>
    <w:rsid w:val="00BE51F8"/>
    <w:rsid w:val="00BE6A4A"/>
    <w:rsid w:val="00BF22A4"/>
    <w:rsid w:val="00BF26D1"/>
    <w:rsid w:val="00BF488D"/>
    <w:rsid w:val="00BF73B9"/>
    <w:rsid w:val="00BF7DDE"/>
    <w:rsid w:val="00C00D7C"/>
    <w:rsid w:val="00C03009"/>
    <w:rsid w:val="00C05257"/>
    <w:rsid w:val="00C053C9"/>
    <w:rsid w:val="00C057E0"/>
    <w:rsid w:val="00C06A1D"/>
    <w:rsid w:val="00C06FE0"/>
    <w:rsid w:val="00C100AA"/>
    <w:rsid w:val="00C14FE9"/>
    <w:rsid w:val="00C1543D"/>
    <w:rsid w:val="00C26009"/>
    <w:rsid w:val="00C356C6"/>
    <w:rsid w:val="00C377EE"/>
    <w:rsid w:val="00C41737"/>
    <w:rsid w:val="00C44915"/>
    <w:rsid w:val="00C44D6C"/>
    <w:rsid w:val="00C46275"/>
    <w:rsid w:val="00C47E7D"/>
    <w:rsid w:val="00C54929"/>
    <w:rsid w:val="00C54CBB"/>
    <w:rsid w:val="00C57226"/>
    <w:rsid w:val="00C64683"/>
    <w:rsid w:val="00C64E5E"/>
    <w:rsid w:val="00C67252"/>
    <w:rsid w:val="00C73F72"/>
    <w:rsid w:val="00C743F8"/>
    <w:rsid w:val="00C7466A"/>
    <w:rsid w:val="00C76E79"/>
    <w:rsid w:val="00C82B64"/>
    <w:rsid w:val="00C877AF"/>
    <w:rsid w:val="00C95D04"/>
    <w:rsid w:val="00C95E2D"/>
    <w:rsid w:val="00C96916"/>
    <w:rsid w:val="00CA1A5C"/>
    <w:rsid w:val="00CB59F8"/>
    <w:rsid w:val="00CB7334"/>
    <w:rsid w:val="00CC0377"/>
    <w:rsid w:val="00CC28C0"/>
    <w:rsid w:val="00CD15E9"/>
    <w:rsid w:val="00CD47A9"/>
    <w:rsid w:val="00CD70F4"/>
    <w:rsid w:val="00CE0420"/>
    <w:rsid w:val="00CE1900"/>
    <w:rsid w:val="00CE1D4F"/>
    <w:rsid w:val="00CE7490"/>
    <w:rsid w:val="00CF06CC"/>
    <w:rsid w:val="00CF36DF"/>
    <w:rsid w:val="00CF3C17"/>
    <w:rsid w:val="00CF40E2"/>
    <w:rsid w:val="00CF6A22"/>
    <w:rsid w:val="00D0197A"/>
    <w:rsid w:val="00D01D31"/>
    <w:rsid w:val="00D065DA"/>
    <w:rsid w:val="00D070B2"/>
    <w:rsid w:val="00D07D4B"/>
    <w:rsid w:val="00D2021E"/>
    <w:rsid w:val="00D20D0F"/>
    <w:rsid w:val="00D248DC"/>
    <w:rsid w:val="00D24C26"/>
    <w:rsid w:val="00D25DF1"/>
    <w:rsid w:val="00D3458C"/>
    <w:rsid w:val="00D34B7F"/>
    <w:rsid w:val="00D37959"/>
    <w:rsid w:val="00D420E1"/>
    <w:rsid w:val="00D44383"/>
    <w:rsid w:val="00D449E2"/>
    <w:rsid w:val="00D47C0D"/>
    <w:rsid w:val="00D5085A"/>
    <w:rsid w:val="00D5627E"/>
    <w:rsid w:val="00D734D2"/>
    <w:rsid w:val="00D74DED"/>
    <w:rsid w:val="00D866A9"/>
    <w:rsid w:val="00D91979"/>
    <w:rsid w:val="00D91FDC"/>
    <w:rsid w:val="00D945A9"/>
    <w:rsid w:val="00D95A92"/>
    <w:rsid w:val="00D961D4"/>
    <w:rsid w:val="00D96AD5"/>
    <w:rsid w:val="00DA25D1"/>
    <w:rsid w:val="00DA2A33"/>
    <w:rsid w:val="00DB26E7"/>
    <w:rsid w:val="00DB2DC8"/>
    <w:rsid w:val="00DB45F9"/>
    <w:rsid w:val="00DB48E2"/>
    <w:rsid w:val="00DC1F97"/>
    <w:rsid w:val="00DC748B"/>
    <w:rsid w:val="00DD0D44"/>
    <w:rsid w:val="00DD3A8C"/>
    <w:rsid w:val="00DE16DE"/>
    <w:rsid w:val="00DE65F1"/>
    <w:rsid w:val="00DF2091"/>
    <w:rsid w:val="00DF2C96"/>
    <w:rsid w:val="00DF675F"/>
    <w:rsid w:val="00E02CEA"/>
    <w:rsid w:val="00E02F91"/>
    <w:rsid w:val="00E03EB9"/>
    <w:rsid w:val="00E16013"/>
    <w:rsid w:val="00E17026"/>
    <w:rsid w:val="00E21099"/>
    <w:rsid w:val="00E22C9A"/>
    <w:rsid w:val="00E24D8F"/>
    <w:rsid w:val="00E26244"/>
    <w:rsid w:val="00E30C00"/>
    <w:rsid w:val="00E32630"/>
    <w:rsid w:val="00E35348"/>
    <w:rsid w:val="00E370A9"/>
    <w:rsid w:val="00E37EB4"/>
    <w:rsid w:val="00E4061A"/>
    <w:rsid w:val="00E415EC"/>
    <w:rsid w:val="00E416A6"/>
    <w:rsid w:val="00E437D7"/>
    <w:rsid w:val="00E44C1B"/>
    <w:rsid w:val="00E46217"/>
    <w:rsid w:val="00E47DE7"/>
    <w:rsid w:val="00E50BA8"/>
    <w:rsid w:val="00E53DD1"/>
    <w:rsid w:val="00E54968"/>
    <w:rsid w:val="00E5496D"/>
    <w:rsid w:val="00E54A75"/>
    <w:rsid w:val="00E54DBD"/>
    <w:rsid w:val="00E567A1"/>
    <w:rsid w:val="00E629CF"/>
    <w:rsid w:val="00E63DC6"/>
    <w:rsid w:val="00E67ACC"/>
    <w:rsid w:val="00E722CF"/>
    <w:rsid w:val="00E80FBA"/>
    <w:rsid w:val="00E810EF"/>
    <w:rsid w:val="00E83721"/>
    <w:rsid w:val="00E92159"/>
    <w:rsid w:val="00E92AA2"/>
    <w:rsid w:val="00E96A2A"/>
    <w:rsid w:val="00E96B68"/>
    <w:rsid w:val="00E96CCA"/>
    <w:rsid w:val="00EA2C5A"/>
    <w:rsid w:val="00EA4203"/>
    <w:rsid w:val="00EA4CF2"/>
    <w:rsid w:val="00EA5D24"/>
    <w:rsid w:val="00EA79E7"/>
    <w:rsid w:val="00EB0FFF"/>
    <w:rsid w:val="00EB3036"/>
    <w:rsid w:val="00EB5641"/>
    <w:rsid w:val="00EB601D"/>
    <w:rsid w:val="00EC10BD"/>
    <w:rsid w:val="00EC1855"/>
    <w:rsid w:val="00EC28F3"/>
    <w:rsid w:val="00EC2996"/>
    <w:rsid w:val="00EC34CB"/>
    <w:rsid w:val="00EC3FB3"/>
    <w:rsid w:val="00ED2E9D"/>
    <w:rsid w:val="00ED3AA3"/>
    <w:rsid w:val="00EE337C"/>
    <w:rsid w:val="00EE62A7"/>
    <w:rsid w:val="00EE6386"/>
    <w:rsid w:val="00EF55B4"/>
    <w:rsid w:val="00EF5F8E"/>
    <w:rsid w:val="00F00F3D"/>
    <w:rsid w:val="00F012E8"/>
    <w:rsid w:val="00F0147E"/>
    <w:rsid w:val="00F031B3"/>
    <w:rsid w:val="00F0484F"/>
    <w:rsid w:val="00F0761F"/>
    <w:rsid w:val="00F07CEB"/>
    <w:rsid w:val="00F11B08"/>
    <w:rsid w:val="00F1246D"/>
    <w:rsid w:val="00F1413A"/>
    <w:rsid w:val="00F15D64"/>
    <w:rsid w:val="00F15F2B"/>
    <w:rsid w:val="00F21EE9"/>
    <w:rsid w:val="00F22ACF"/>
    <w:rsid w:val="00F25EE9"/>
    <w:rsid w:val="00F3056C"/>
    <w:rsid w:val="00F30AEA"/>
    <w:rsid w:val="00F334BF"/>
    <w:rsid w:val="00F42DEA"/>
    <w:rsid w:val="00F45BE8"/>
    <w:rsid w:val="00F52ECD"/>
    <w:rsid w:val="00F535CD"/>
    <w:rsid w:val="00F53673"/>
    <w:rsid w:val="00F57497"/>
    <w:rsid w:val="00F60E2A"/>
    <w:rsid w:val="00F6406C"/>
    <w:rsid w:val="00F64D81"/>
    <w:rsid w:val="00F67EED"/>
    <w:rsid w:val="00F7050C"/>
    <w:rsid w:val="00F86A0C"/>
    <w:rsid w:val="00F879F8"/>
    <w:rsid w:val="00F901F8"/>
    <w:rsid w:val="00F90EFF"/>
    <w:rsid w:val="00F92207"/>
    <w:rsid w:val="00F938E0"/>
    <w:rsid w:val="00F93B19"/>
    <w:rsid w:val="00F94F97"/>
    <w:rsid w:val="00F958DE"/>
    <w:rsid w:val="00F964E5"/>
    <w:rsid w:val="00FB36A2"/>
    <w:rsid w:val="00FC0672"/>
    <w:rsid w:val="00FC338C"/>
    <w:rsid w:val="00FC36E0"/>
    <w:rsid w:val="00FC5851"/>
    <w:rsid w:val="00FC5A66"/>
    <w:rsid w:val="00FD3D04"/>
    <w:rsid w:val="00FD4893"/>
    <w:rsid w:val="00FD4953"/>
    <w:rsid w:val="00FD53EA"/>
    <w:rsid w:val="00FD5888"/>
    <w:rsid w:val="00FD79B9"/>
    <w:rsid w:val="00FE3869"/>
    <w:rsid w:val="00FE3FED"/>
    <w:rsid w:val="00FE5E9E"/>
    <w:rsid w:val="00FE608C"/>
    <w:rsid w:val="00FF0E99"/>
    <w:rsid w:val="00FF5901"/>
    <w:rsid w:val="00FF732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mso-position-horizontal-relative:margin;mso-position-vertical-relative:margin" fill="f" fillcolor="white" stroke="f">
      <v:fill color="white" on="f"/>
      <v:stroke on="f"/>
    </o:shapedefaults>
    <o:shapelayout v:ext="edit">
      <o:idmap v:ext="edit" data="2"/>
    </o:shapelayout>
  </w:shapeDefaults>
  <w:decimalSymbol w:val=","/>
  <w:listSeparator w:val=";"/>
  <w14:docId w14:val="21A4FB23"/>
  <w15:docId w15:val="{F96CB87C-E7F2-4DC0-A52F-7486FFD0B7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A07E1"/>
    <w:pPr>
      <w:spacing w:line="276" w:lineRule="auto"/>
    </w:pPr>
    <w:rPr>
      <w:rFonts w:ascii="IBM Plex Sans" w:hAnsi="IBM Plex Sans"/>
    </w:rPr>
  </w:style>
  <w:style w:type="paragraph" w:styleId="berschrift1">
    <w:name w:val="heading 1"/>
    <w:basedOn w:val="Standard"/>
    <w:next w:val="Standard"/>
    <w:link w:val="berschrift1Zchn"/>
    <w:rsid w:val="00AE39F7"/>
    <w:pPr>
      <w:keepNext/>
      <w:keepLines/>
      <w:spacing w:after="160" w:line="320" w:lineRule="exact"/>
      <w:outlineLvl w:val="0"/>
    </w:pPr>
    <w:rPr>
      <w:rFonts w:eastAsiaTheme="majorEastAsia" w:cstheme="majorBidi"/>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394079"/>
    <w:pPr>
      <w:tabs>
        <w:tab w:val="center" w:pos="4536"/>
        <w:tab w:val="right" w:pos="9072"/>
      </w:tabs>
    </w:pPr>
  </w:style>
  <w:style w:type="paragraph" w:styleId="Fuzeile">
    <w:name w:val="footer"/>
    <w:basedOn w:val="Standard"/>
    <w:rsid w:val="00394079"/>
    <w:pPr>
      <w:tabs>
        <w:tab w:val="center" w:pos="4536"/>
        <w:tab w:val="right" w:pos="9072"/>
      </w:tabs>
    </w:pPr>
  </w:style>
  <w:style w:type="character" w:styleId="Seitenzahl">
    <w:name w:val="page number"/>
    <w:basedOn w:val="Absatz-Standardschriftart"/>
    <w:rsid w:val="00394079"/>
    <w:rPr>
      <w:rFonts w:ascii="Arial" w:hAnsi="Arial"/>
      <w:sz w:val="20"/>
    </w:rPr>
  </w:style>
  <w:style w:type="paragraph" w:styleId="Anrede">
    <w:name w:val="Salutation"/>
    <w:basedOn w:val="Standard"/>
    <w:next w:val="Standard"/>
    <w:autoRedefine/>
    <w:qFormat/>
    <w:rsid w:val="0045725C"/>
  </w:style>
  <w:style w:type="paragraph" w:customStyle="1" w:styleId="Betreff">
    <w:name w:val="Betreff"/>
    <w:basedOn w:val="Standard"/>
    <w:next w:val="Anrede"/>
    <w:qFormat/>
    <w:rsid w:val="0045725C"/>
    <w:rPr>
      <w:b/>
    </w:rPr>
  </w:style>
  <w:style w:type="paragraph" w:customStyle="1" w:styleId="Anschrift">
    <w:name w:val="Anschrift"/>
    <w:basedOn w:val="Standard"/>
    <w:qFormat/>
    <w:rsid w:val="00F6406C"/>
    <w:pPr>
      <w:framePr w:hSpace="141" w:wrap="around" w:vAnchor="text" w:hAnchor="text" w:y="1"/>
      <w:spacing w:line="320" w:lineRule="exact"/>
      <w:suppressOverlap/>
    </w:pPr>
  </w:style>
  <w:style w:type="character" w:styleId="Hyperlink">
    <w:name w:val="Hyperlink"/>
    <w:basedOn w:val="Absatz-Standardschriftart"/>
    <w:rsid w:val="00394079"/>
    <w:rPr>
      <w:color w:val="0000FF"/>
      <w:u w:val="single"/>
    </w:rPr>
  </w:style>
  <w:style w:type="table" w:styleId="Tabellenraster">
    <w:name w:val="Table Grid"/>
    <w:basedOn w:val="NormaleTabelle"/>
    <w:rsid w:val="00106FF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vorlageBetreffVor30ptNach0pt">
    <w:name w:val="Formatvorlage Betreff + Vor:  30 pt Nach:  0 pt"/>
    <w:basedOn w:val="Betreff"/>
    <w:next w:val="Standard"/>
    <w:autoRedefine/>
    <w:rsid w:val="00AE39F7"/>
    <w:rPr>
      <w:bCs/>
    </w:rPr>
  </w:style>
  <w:style w:type="paragraph" w:customStyle="1" w:styleId="Marginalspalterechts">
    <w:name w:val="Marginalspalte rechts"/>
    <w:basedOn w:val="Standard"/>
    <w:qFormat/>
    <w:rsid w:val="00F6406C"/>
    <w:pPr>
      <w:spacing w:before="40" w:line="264" w:lineRule="auto"/>
    </w:pPr>
    <w:rPr>
      <w:spacing w:val="-2"/>
      <w:sz w:val="15"/>
    </w:rPr>
  </w:style>
  <w:style w:type="character" w:customStyle="1" w:styleId="berschrift1Zchn">
    <w:name w:val="Überschrift 1 Zchn"/>
    <w:basedOn w:val="Absatz-Standardschriftart"/>
    <w:link w:val="berschrift1"/>
    <w:rsid w:val="00AE39F7"/>
    <w:rPr>
      <w:rFonts w:ascii="IBM Plex Sans" w:eastAsiaTheme="majorEastAsia" w:hAnsi="IBM Plex Sans" w:cstheme="majorBidi"/>
      <w:szCs w:val="32"/>
    </w:rPr>
  </w:style>
  <w:style w:type="paragraph" w:customStyle="1" w:styleId="berschriftHzGrn">
    <w:name w:val="Überschrift_HzGrün"/>
    <w:basedOn w:val="berschrift1"/>
    <w:next w:val="Standard"/>
    <w:link w:val="berschriftHzGrnZchn"/>
    <w:qFormat/>
    <w:rsid w:val="00AC4F61"/>
    <w:pPr>
      <w:spacing w:after="0" w:line="276" w:lineRule="auto"/>
    </w:pPr>
    <w:rPr>
      <w:color w:val="0FB869"/>
    </w:rPr>
  </w:style>
  <w:style w:type="paragraph" w:customStyle="1" w:styleId="berschriftNormal">
    <w:name w:val="Überschrift_Normal"/>
    <w:basedOn w:val="berschrift1"/>
    <w:next w:val="Standard"/>
    <w:link w:val="berschriftNormalZchn"/>
    <w:qFormat/>
    <w:rsid w:val="00AC4F61"/>
    <w:pPr>
      <w:spacing w:after="0" w:line="276" w:lineRule="auto"/>
    </w:pPr>
  </w:style>
  <w:style w:type="character" w:customStyle="1" w:styleId="berschriftHzGrnZchn">
    <w:name w:val="Überschrift_HzGrün Zchn"/>
    <w:basedOn w:val="Absatz-Standardschriftart"/>
    <w:link w:val="berschriftHzGrn"/>
    <w:rsid w:val="00AC4F61"/>
    <w:rPr>
      <w:rFonts w:ascii="IBM Plex Sans" w:eastAsiaTheme="majorEastAsia" w:hAnsi="IBM Plex Sans" w:cstheme="majorBidi"/>
      <w:color w:val="0FB869"/>
      <w:szCs w:val="32"/>
    </w:rPr>
  </w:style>
  <w:style w:type="character" w:customStyle="1" w:styleId="berschriftNormalZchn">
    <w:name w:val="Überschrift_Normal Zchn"/>
    <w:basedOn w:val="Absatz-Standardschriftart"/>
    <w:link w:val="berschriftNormal"/>
    <w:rsid w:val="00AC4F61"/>
    <w:rPr>
      <w:rFonts w:ascii="IBM Plex Sans" w:eastAsiaTheme="majorEastAsia" w:hAnsi="IBM Plex Sans" w:cstheme="majorBidi"/>
      <w:szCs w:val="32"/>
    </w:rPr>
  </w:style>
  <w:style w:type="paragraph" w:styleId="Sprechblasentext">
    <w:name w:val="Balloon Text"/>
    <w:basedOn w:val="Standard"/>
    <w:link w:val="SprechblasentextZchn"/>
    <w:semiHidden/>
    <w:unhideWhenUsed/>
    <w:rsid w:val="00CE1900"/>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semiHidden/>
    <w:rsid w:val="00CE1900"/>
    <w:rPr>
      <w:rFonts w:ascii="Segoe UI" w:hAnsi="Segoe UI" w:cs="Segoe UI"/>
      <w:sz w:val="18"/>
      <w:szCs w:val="18"/>
    </w:rPr>
  </w:style>
  <w:style w:type="paragraph" w:customStyle="1" w:styleId="Textgrn">
    <w:name w:val="Text_grün"/>
    <w:basedOn w:val="Standard"/>
    <w:link w:val="TextgrnZchn"/>
    <w:qFormat/>
    <w:rsid w:val="001A07E1"/>
    <w:rPr>
      <w:color w:val="0FB869"/>
    </w:rPr>
  </w:style>
  <w:style w:type="character" w:customStyle="1" w:styleId="TextgrnZchn">
    <w:name w:val="Text_grün Zchn"/>
    <w:basedOn w:val="Absatz-Standardschriftart"/>
    <w:link w:val="Textgrn"/>
    <w:rsid w:val="001A07E1"/>
    <w:rPr>
      <w:rFonts w:ascii="IBM Plex Sans" w:hAnsi="IBM Plex Sans"/>
      <w:color w:val="0FB869"/>
    </w:rPr>
  </w:style>
  <w:style w:type="paragraph" w:customStyle="1" w:styleId="Default">
    <w:name w:val="Default"/>
    <w:rsid w:val="00B92EC9"/>
    <w:pPr>
      <w:autoSpaceDE w:val="0"/>
      <w:autoSpaceDN w:val="0"/>
      <w:adjustRightInd w:val="0"/>
    </w:pPr>
    <w:rPr>
      <w:rFonts w:ascii="Arial" w:hAnsi="Arial" w:cs="Arial"/>
      <w:color w:val="000000"/>
      <w:sz w:val="24"/>
      <w:szCs w:val="24"/>
    </w:rPr>
  </w:style>
  <w:style w:type="character" w:customStyle="1" w:styleId="NichtaufgelsteErwhnung1">
    <w:name w:val="Nicht aufgelöste Erwähnung1"/>
    <w:basedOn w:val="Absatz-Standardschriftart"/>
    <w:uiPriority w:val="99"/>
    <w:semiHidden/>
    <w:unhideWhenUsed/>
    <w:rsid w:val="00D47C0D"/>
    <w:rPr>
      <w:color w:val="605E5C"/>
      <w:shd w:val="clear" w:color="auto" w:fill="E1DFDD"/>
    </w:rPr>
  </w:style>
  <w:style w:type="paragraph" w:styleId="berarbeitung">
    <w:name w:val="Revision"/>
    <w:hidden/>
    <w:uiPriority w:val="99"/>
    <w:semiHidden/>
    <w:rsid w:val="00F52ECD"/>
    <w:rPr>
      <w:rFonts w:ascii="IBM Plex Sans" w:hAnsi="IBM Plex Sans"/>
    </w:rPr>
  </w:style>
  <w:style w:type="character" w:customStyle="1" w:styleId="NichtaufgelsteErwhnung2">
    <w:name w:val="Nicht aufgelöste Erwähnung2"/>
    <w:basedOn w:val="Absatz-Standardschriftart"/>
    <w:uiPriority w:val="99"/>
    <w:semiHidden/>
    <w:unhideWhenUsed/>
    <w:rsid w:val="004638A0"/>
    <w:rPr>
      <w:color w:val="605E5C"/>
      <w:shd w:val="clear" w:color="auto" w:fill="E1DFDD"/>
    </w:rPr>
  </w:style>
  <w:style w:type="character" w:styleId="BesuchterLink">
    <w:name w:val="FollowedHyperlink"/>
    <w:basedOn w:val="Absatz-Standardschriftart"/>
    <w:semiHidden/>
    <w:unhideWhenUsed/>
    <w:rsid w:val="003220D5"/>
    <w:rPr>
      <w:color w:val="800080" w:themeColor="followedHyperlink"/>
      <w:u w:val="single"/>
    </w:rPr>
  </w:style>
  <w:style w:type="paragraph" w:customStyle="1" w:styleId="grundtextcronosL1013">
    <w:name w:val="grundtext_cronos_L_10/13"/>
    <w:basedOn w:val="Standard"/>
    <w:uiPriority w:val="99"/>
    <w:rsid w:val="000F5AC2"/>
    <w:pPr>
      <w:autoSpaceDE w:val="0"/>
      <w:autoSpaceDN w:val="0"/>
      <w:adjustRightInd w:val="0"/>
      <w:spacing w:line="260" w:lineRule="atLeast"/>
      <w:jc w:val="both"/>
      <w:textAlignment w:val="center"/>
    </w:pPr>
    <w:rPr>
      <w:rFonts w:ascii="Cronos Pro Light" w:eastAsiaTheme="minorHAnsi" w:hAnsi="Cronos Pro Light" w:cs="Cronos Pro Light"/>
      <w:color w:val="000000"/>
      <w:lang w:eastAsia="en-US"/>
    </w:rPr>
  </w:style>
  <w:style w:type="character" w:customStyle="1" w:styleId="NichtaufgelsteErwhnung3">
    <w:name w:val="Nicht aufgelöste Erwähnung3"/>
    <w:basedOn w:val="Absatz-Standardschriftart"/>
    <w:uiPriority w:val="99"/>
    <w:semiHidden/>
    <w:unhideWhenUsed/>
    <w:rsid w:val="00034C5C"/>
    <w:rPr>
      <w:color w:val="605E5C"/>
      <w:shd w:val="clear" w:color="auto" w:fill="E1DFDD"/>
    </w:rPr>
  </w:style>
  <w:style w:type="character" w:customStyle="1" w:styleId="NichtaufgelsteErwhnung4">
    <w:name w:val="Nicht aufgelöste Erwähnung4"/>
    <w:basedOn w:val="Absatz-Standardschriftart"/>
    <w:uiPriority w:val="99"/>
    <w:semiHidden/>
    <w:unhideWhenUsed/>
    <w:rsid w:val="00E416A6"/>
    <w:rPr>
      <w:color w:val="605E5C"/>
      <w:shd w:val="clear" w:color="auto" w:fill="E1DFDD"/>
    </w:rPr>
  </w:style>
  <w:style w:type="character" w:styleId="Kommentarzeichen">
    <w:name w:val="annotation reference"/>
    <w:basedOn w:val="Absatz-Standardschriftart"/>
    <w:semiHidden/>
    <w:unhideWhenUsed/>
    <w:rsid w:val="00F938E0"/>
    <w:rPr>
      <w:sz w:val="16"/>
      <w:szCs w:val="16"/>
    </w:rPr>
  </w:style>
  <w:style w:type="paragraph" w:styleId="Kommentartext">
    <w:name w:val="annotation text"/>
    <w:basedOn w:val="Standard"/>
    <w:link w:val="KommentartextZchn"/>
    <w:semiHidden/>
    <w:unhideWhenUsed/>
    <w:rsid w:val="00F938E0"/>
    <w:pPr>
      <w:spacing w:line="240" w:lineRule="auto"/>
    </w:pPr>
  </w:style>
  <w:style w:type="character" w:customStyle="1" w:styleId="KommentartextZchn">
    <w:name w:val="Kommentartext Zchn"/>
    <w:basedOn w:val="Absatz-Standardschriftart"/>
    <w:link w:val="Kommentartext"/>
    <w:semiHidden/>
    <w:rsid w:val="00F938E0"/>
    <w:rPr>
      <w:rFonts w:ascii="IBM Plex Sans" w:hAnsi="IBM Plex Sans"/>
    </w:rPr>
  </w:style>
  <w:style w:type="paragraph" w:styleId="Kommentarthema">
    <w:name w:val="annotation subject"/>
    <w:basedOn w:val="Kommentartext"/>
    <w:next w:val="Kommentartext"/>
    <w:link w:val="KommentarthemaZchn"/>
    <w:semiHidden/>
    <w:unhideWhenUsed/>
    <w:rsid w:val="00F938E0"/>
    <w:rPr>
      <w:b/>
      <w:bCs/>
    </w:rPr>
  </w:style>
  <w:style w:type="character" w:customStyle="1" w:styleId="KommentarthemaZchn">
    <w:name w:val="Kommentarthema Zchn"/>
    <w:basedOn w:val="KommentartextZchn"/>
    <w:link w:val="Kommentarthema"/>
    <w:semiHidden/>
    <w:rsid w:val="00F938E0"/>
    <w:rPr>
      <w:rFonts w:ascii="IBM Plex Sans" w:hAnsi="IBM Plex Sans"/>
      <w:b/>
      <w:bCs/>
    </w:rPr>
  </w:style>
  <w:style w:type="paragraph" w:styleId="Listenabsatz">
    <w:name w:val="List Paragraph"/>
    <w:basedOn w:val="Standard"/>
    <w:uiPriority w:val="34"/>
    <w:rsid w:val="004134C7"/>
    <w:pPr>
      <w:ind w:left="720"/>
      <w:contextualSpacing/>
    </w:pPr>
  </w:style>
  <w:style w:type="character" w:customStyle="1" w:styleId="NichtaufgelsteErwhnung5">
    <w:name w:val="Nicht aufgelöste Erwähnung5"/>
    <w:basedOn w:val="Absatz-Standardschriftart"/>
    <w:uiPriority w:val="99"/>
    <w:semiHidden/>
    <w:unhideWhenUsed/>
    <w:rsid w:val="009F7D7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021990">
      <w:bodyDiv w:val="1"/>
      <w:marLeft w:val="0"/>
      <w:marRight w:val="0"/>
      <w:marTop w:val="0"/>
      <w:marBottom w:val="0"/>
      <w:divBdr>
        <w:top w:val="none" w:sz="0" w:space="0" w:color="auto"/>
        <w:left w:val="none" w:sz="0" w:space="0" w:color="auto"/>
        <w:bottom w:val="none" w:sz="0" w:space="0" w:color="auto"/>
        <w:right w:val="none" w:sz="0" w:space="0" w:color="auto"/>
      </w:divBdr>
    </w:div>
    <w:div w:id="311492915">
      <w:bodyDiv w:val="1"/>
      <w:marLeft w:val="0"/>
      <w:marRight w:val="0"/>
      <w:marTop w:val="0"/>
      <w:marBottom w:val="0"/>
      <w:divBdr>
        <w:top w:val="none" w:sz="0" w:space="0" w:color="auto"/>
        <w:left w:val="none" w:sz="0" w:space="0" w:color="auto"/>
        <w:bottom w:val="none" w:sz="0" w:space="0" w:color="auto"/>
        <w:right w:val="none" w:sz="0" w:space="0" w:color="auto"/>
      </w:divBdr>
    </w:div>
    <w:div w:id="879634189">
      <w:bodyDiv w:val="1"/>
      <w:marLeft w:val="0"/>
      <w:marRight w:val="0"/>
      <w:marTop w:val="0"/>
      <w:marBottom w:val="0"/>
      <w:divBdr>
        <w:top w:val="none" w:sz="0" w:space="0" w:color="auto"/>
        <w:left w:val="none" w:sz="0" w:space="0" w:color="auto"/>
        <w:bottom w:val="none" w:sz="0" w:space="0" w:color="auto"/>
        <w:right w:val="none" w:sz="0" w:space="0" w:color="auto"/>
      </w:divBdr>
    </w:div>
    <w:div w:id="1048143538">
      <w:bodyDiv w:val="1"/>
      <w:marLeft w:val="0"/>
      <w:marRight w:val="0"/>
      <w:marTop w:val="0"/>
      <w:marBottom w:val="0"/>
      <w:divBdr>
        <w:top w:val="none" w:sz="0" w:space="0" w:color="auto"/>
        <w:left w:val="none" w:sz="0" w:space="0" w:color="auto"/>
        <w:bottom w:val="none" w:sz="0" w:space="0" w:color="auto"/>
        <w:right w:val="none" w:sz="0" w:space="0" w:color="auto"/>
      </w:divBdr>
    </w:div>
    <w:div w:id="1272858318">
      <w:bodyDiv w:val="1"/>
      <w:marLeft w:val="0"/>
      <w:marRight w:val="0"/>
      <w:marTop w:val="0"/>
      <w:marBottom w:val="0"/>
      <w:divBdr>
        <w:top w:val="none" w:sz="0" w:space="0" w:color="auto"/>
        <w:left w:val="none" w:sz="0" w:space="0" w:color="auto"/>
        <w:bottom w:val="none" w:sz="0" w:space="0" w:color="auto"/>
        <w:right w:val="none" w:sz="0" w:space="0" w:color="auto"/>
      </w:divBdr>
    </w:div>
    <w:div w:id="1357541232">
      <w:bodyDiv w:val="1"/>
      <w:marLeft w:val="0"/>
      <w:marRight w:val="0"/>
      <w:marTop w:val="0"/>
      <w:marBottom w:val="0"/>
      <w:divBdr>
        <w:top w:val="none" w:sz="0" w:space="0" w:color="auto"/>
        <w:left w:val="none" w:sz="0" w:space="0" w:color="auto"/>
        <w:bottom w:val="none" w:sz="0" w:space="0" w:color="auto"/>
        <w:right w:val="none" w:sz="0" w:space="0" w:color="auto"/>
      </w:divBdr>
    </w:div>
    <w:div w:id="1405375618">
      <w:bodyDiv w:val="1"/>
      <w:marLeft w:val="0"/>
      <w:marRight w:val="0"/>
      <w:marTop w:val="0"/>
      <w:marBottom w:val="0"/>
      <w:divBdr>
        <w:top w:val="none" w:sz="0" w:space="0" w:color="auto"/>
        <w:left w:val="none" w:sz="0" w:space="0" w:color="auto"/>
        <w:bottom w:val="none" w:sz="0" w:space="0" w:color="auto"/>
        <w:right w:val="none" w:sz="0" w:space="0" w:color="auto"/>
      </w:divBdr>
    </w:div>
    <w:div w:id="1726030135">
      <w:bodyDiv w:val="1"/>
      <w:marLeft w:val="0"/>
      <w:marRight w:val="0"/>
      <w:marTop w:val="0"/>
      <w:marBottom w:val="0"/>
      <w:divBdr>
        <w:top w:val="none" w:sz="0" w:space="0" w:color="auto"/>
        <w:left w:val="none" w:sz="0" w:space="0" w:color="auto"/>
        <w:bottom w:val="none" w:sz="0" w:space="0" w:color="auto"/>
        <w:right w:val="none" w:sz="0" w:space="0" w:color="auto"/>
      </w:divBdr>
    </w:div>
    <w:div w:id="17531179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marktforschung@heinze.de"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5.wmf"/></Relationships>
</file>

<file path=word/_rels/header2.xml.rels><?xml version="1.0" encoding="UTF-8" standalone="yes"?>
<Relationships xmlns="http://schemas.openxmlformats.org/package/2006/relationships"><Relationship Id="rId1" Type="http://schemas.openxmlformats.org/officeDocument/2006/relationships/image" Target="media/image5.wmf"/></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2FB145-D4DA-4422-9D84-1904A8451B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800</Words>
  <Characters>5666</Characters>
  <Application>Microsoft Office Word</Application>
  <DocSecurity>0</DocSecurity>
  <Lines>47</Lines>
  <Paragraphs>12</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6454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Choudiakis, Nadine</dc:creator>
  <cp:keywords/>
  <dc:description/>
  <cp:lastModifiedBy>Choudiakis, Nadine</cp:lastModifiedBy>
  <cp:revision>23</cp:revision>
  <cp:lastPrinted>2024-11-07T11:55:00Z</cp:lastPrinted>
  <dcterms:created xsi:type="dcterms:W3CDTF">2024-11-06T08:19:00Z</dcterms:created>
  <dcterms:modified xsi:type="dcterms:W3CDTF">2024-11-07T12:19:00Z</dcterms:modified>
  <cp:category/>
</cp:coreProperties>
</file>